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8980" w14:textId="77777777" w:rsidR="002628EB" w:rsidRPr="004E32B8" w:rsidRDefault="002628EB" w:rsidP="004E32B8">
      <w:pPr>
        <w:spacing w:line="594" w:lineRule="exact"/>
        <w:jc w:val="center"/>
        <w:rPr>
          <w:rFonts w:ascii="宋体" w:eastAsia="宋体" w:hAnsi="宋体" w:cs="宋体"/>
          <w:sz w:val="44"/>
          <w:szCs w:val="32"/>
        </w:rPr>
      </w:pPr>
    </w:p>
    <w:p w14:paraId="719BBCD1" w14:textId="77777777" w:rsidR="002628EB" w:rsidRPr="004E32B8" w:rsidRDefault="002628EB" w:rsidP="004E32B8">
      <w:pPr>
        <w:spacing w:line="594" w:lineRule="exact"/>
        <w:jc w:val="center"/>
        <w:rPr>
          <w:rFonts w:ascii="宋体" w:eastAsia="宋体" w:hAnsi="宋体" w:cs="宋体"/>
          <w:sz w:val="44"/>
          <w:szCs w:val="32"/>
        </w:rPr>
      </w:pPr>
    </w:p>
    <w:p w14:paraId="641028F9" w14:textId="77777777" w:rsidR="002628EB" w:rsidRPr="004E32B8" w:rsidRDefault="00000000" w:rsidP="004E32B8">
      <w:pPr>
        <w:spacing w:line="594" w:lineRule="exact"/>
        <w:jc w:val="center"/>
        <w:rPr>
          <w:rFonts w:ascii="宋体" w:eastAsia="宋体" w:hAnsi="宋体" w:cs="CESI小标宋-GB18030" w:hint="eastAsia"/>
          <w:color w:val="333333"/>
          <w:sz w:val="44"/>
          <w:szCs w:val="44"/>
          <w:shd w:val="clear" w:color="auto" w:fill="FFFFFF"/>
        </w:rPr>
      </w:pPr>
      <w:bookmarkStart w:id="0" w:name="酉阳土家族苗族自治县非物质文化遗产保护条例"/>
      <w:bookmarkEnd w:id="0"/>
      <w:r w:rsidRPr="004E32B8">
        <w:rPr>
          <w:rFonts w:ascii="宋体" w:eastAsia="宋体" w:hAnsi="宋体" w:cs="方正小标宋简体" w:hint="eastAsia"/>
          <w:color w:val="333333"/>
          <w:sz w:val="44"/>
          <w:szCs w:val="44"/>
          <w:shd w:val="clear" w:color="auto" w:fill="FFFFFF"/>
        </w:rPr>
        <w:t>酉阳土家族苗族自治县非物质文化遗产</w:t>
      </w:r>
      <w:r w:rsidRPr="004E32B8">
        <w:rPr>
          <w:rFonts w:ascii="宋体" w:eastAsia="宋体" w:hAnsi="宋体" w:cs="方正小标宋简体" w:hint="eastAsia"/>
          <w:color w:val="333333"/>
          <w:sz w:val="44"/>
          <w:szCs w:val="44"/>
          <w:shd w:val="clear" w:color="auto" w:fill="FFFFFF"/>
        </w:rPr>
        <w:br/>
        <w:t>保护条例</w:t>
      </w:r>
    </w:p>
    <w:p w14:paraId="1B0CA6EF" w14:textId="77777777" w:rsidR="002628EB" w:rsidRPr="004E32B8" w:rsidRDefault="002628EB" w:rsidP="004E32B8">
      <w:pPr>
        <w:spacing w:line="594" w:lineRule="exact"/>
        <w:jc w:val="center"/>
        <w:rPr>
          <w:rFonts w:ascii="宋体" w:eastAsia="宋体" w:hAnsi="宋体" w:cs="宋体"/>
          <w:sz w:val="44"/>
          <w:szCs w:val="32"/>
        </w:rPr>
      </w:pPr>
    </w:p>
    <w:p w14:paraId="07D4C064" w14:textId="77777777" w:rsidR="002628EB" w:rsidRDefault="00000000">
      <w:pPr>
        <w:widowControl/>
        <w:ind w:leftChars="200" w:left="632" w:rightChars="200" w:right="632"/>
        <w:rPr>
          <w:rFonts w:eastAsia="楷体_GB2312" w:cs="楷体_GB2312"/>
          <w:bCs/>
          <w:spacing w:val="6"/>
          <w:szCs w:val="32"/>
          <w:shd w:val="clear" w:color="auto" w:fill="FFFFFF"/>
        </w:rPr>
      </w:pPr>
      <w:bookmarkStart w:id="1" w:name="题注"/>
      <w:bookmarkEnd w:id="1"/>
      <w:r>
        <w:rPr>
          <w:rFonts w:eastAsia="楷体_GB2312" w:cs="楷体_GB2312" w:hint="eastAsia"/>
          <w:bCs/>
          <w:szCs w:val="32"/>
          <w:shd w:val="clear" w:color="auto" w:fill="FFFFFF"/>
        </w:rPr>
        <w:t>（</w:t>
      </w:r>
      <w:r>
        <w:rPr>
          <w:rFonts w:eastAsia="楷体_GB2312" w:cs="楷体_GB2312" w:hint="eastAsia"/>
          <w:bCs/>
          <w:szCs w:val="32"/>
          <w:shd w:val="clear" w:color="auto" w:fill="FFFFFF"/>
        </w:rPr>
        <w:t>2025</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1</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15</w:t>
      </w:r>
      <w:r>
        <w:rPr>
          <w:rFonts w:eastAsia="楷体_GB2312" w:cs="楷体_GB2312" w:hint="eastAsia"/>
          <w:bCs/>
          <w:szCs w:val="32"/>
          <w:shd w:val="clear" w:color="auto" w:fill="FFFFFF"/>
        </w:rPr>
        <w:t xml:space="preserve">日酉阳土家族苗族自治县第十八届人民代表大会第六次会议通过　</w:t>
      </w:r>
      <w:r>
        <w:rPr>
          <w:rFonts w:eastAsia="楷体_GB2312" w:cs="楷体_GB2312" w:hint="eastAsia"/>
          <w:bCs/>
          <w:szCs w:val="32"/>
          <w:shd w:val="clear" w:color="auto" w:fill="FFFFFF"/>
        </w:rPr>
        <w:t>2025</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3</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26</w:t>
      </w:r>
      <w:r>
        <w:rPr>
          <w:rFonts w:eastAsia="楷体_GB2312" w:cs="楷体_GB2312" w:hint="eastAsia"/>
          <w:bCs/>
          <w:szCs w:val="32"/>
          <w:shd w:val="clear" w:color="auto" w:fill="FFFFFF"/>
        </w:rPr>
        <w:t>日重庆市第六届人民代表大会常务委员会第十五次会议批准）</w:t>
      </w:r>
    </w:p>
    <w:p w14:paraId="213E3DEB" w14:textId="77777777" w:rsidR="002628EB" w:rsidRDefault="002628EB">
      <w:pPr>
        <w:rPr>
          <w:rFonts w:eastAsia="宋体" w:cs="宋体"/>
          <w:szCs w:val="32"/>
        </w:rPr>
      </w:pPr>
    </w:p>
    <w:p w14:paraId="03D3F75D" w14:textId="77777777" w:rsidR="002628EB" w:rsidRDefault="00000000">
      <w:pPr>
        <w:ind w:firstLineChars="200" w:firstLine="632"/>
        <w:rPr>
          <w:rFonts w:cs="仿宋_GB2312"/>
          <w:szCs w:val="32"/>
        </w:rPr>
      </w:pPr>
      <w:bookmarkStart w:id="2" w:name="第一条"/>
      <w:bookmarkEnd w:id="2"/>
      <w:r>
        <w:rPr>
          <w:rFonts w:eastAsia="黑体" w:cs="黑体" w:hint="eastAsia"/>
          <w:szCs w:val="32"/>
        </w:rPr>
        <w:t>第一条</w:t>
      </w:r>
      <w:r>
        <w:rPr>
          <w:rFonts w:cs="仿宋_GB2312" w:hint="eastAsia"/>
          <w:szCs w:val="32"/>
        </w:rPr>
        <w:t xml:space="preserve">　为了加强非物质文化遗产保护、传承和利用工作，继承和弘扬优秀传统文化，促进社会主义精神文明建设，根据《中华人民共和国非物质文化遗产法》《重庆市非物质文化遗产条例》等法律法规，结合酉阳土家族苗族自治县（以下简称自治县）实际，制定本条例。</w:t>
      </w:r>
    </w:p>
    <w:p w14:paraId="34A58724" w14:textId="77777777" w:rsidR="002628EB" w:rsidRDefault="00000000">
      <w:pPr>
        <w:ind w:firstLineChars="200" w:firstLine="632"/>
        <w:rPr>
          <w:rFonts w:cs="仿宋_GB2312"/>
          <w:szCs w:val="32"/>
        </w:rPr>
      </w:pPr>
      <w:bookmarkStart w:id="3" w:name="第二条"/>
      <w:bookmarkEnd w:id="3"/>
      <w:r>
        <w:rPr>
          <w:rFonts w:eastAsia="黑体" w:cs="黑体" w:hint="eastAsia"/>
          <w:szCs w:val="32"/>
        </w:rPr>
        <w:t>第二条</w:t>
      </w:r>
      <w:r>
        <w:rPr>
          <w:rFonts w:cs="仿宋_GB2312" w:hint="eastAsia"/>
          <w:szCs w:val="32"/>
        </w:rPr>
        <w:t xml:space="preserve">　自治县行政区域内非物质文化遗产的保护、传承和利用，适用本条例。</w:t>
      </w:r>
    </w:p>
    <w:p w14:paraId="61C15E37" w14:textId="77777777" w:rsidR="002628EB" w:rsidRDefault="00000000">
      <w:pPr>
        <w:ind w:firstLineChars="200" w:firstLine="632"/>
        <w:rPr>
          <w:rFonts w:cs="仿宋_GB2312"/>
          <w:szCs w:val="32"/>
        </w:rPr>
      </w:pPr>
      <w:bookmarkStart w:id="4" w:name="第三条"/>
      <w:bookmarkEnd w:id="4"/>
      <w:r>
        <w:rPr>
          <w:rFonts w:eastAsia="黑体" w:cs="黑体" w:hint="eastAsia"/>
          <w:szCs w:val="32"/>
        </w:rPr>
        <w:t>第三条</w:t>
      </w:r>
      <w:r>
        <w:rPr>
          <w:rFonts w:cs="仿宋_GB2312" w:hint="eastAsia"/>
          <w:szCs w:val="32"/>
        </w:rPr>
        <w:t xml:space="preserve">　本条例所称非物质文化遗产，是指自治县行政区域内各族人民世代相传并视为其文化遗产组成部分的各种传统文化表现形式，以及与传统文化表现形式相关的实物和场所。包括：</w:t>
      </w:r>
    </w:p>
    <w:p w14:paraId="41C3A763" w14:textId="77777777" w:rsidR="002628EB" w:rsidRDefault="00000000">
      <w:pPr>
        <w:ind w:firstLineChars="200" w:firstLine="632"/>
        <w:rPr>
          <w:rFonts w:cs="仿宋_GB2312"/>
          <w:szCs w:val="32"/>
        </w:rPr>
      </w:pPr>
      <w:r>
        <w:rPr>
          <w:rFonts w:cs="仿宋_GB2312" w:hint="eastAsia"/>
          <w:szCs w:val="32"/>
        </w:rPr>
        <w:t>（一）以酉阳古歌为代表的传统口头文学以及作为其载体的语言；</w:t>
      </w:r>
    </w:p>
    <w:p w14:paraId="45B6B193" w14:textId="77777777" w:rsidR="002628EB" w:rsidRDefault="00000000">
      <w:pPr>
        <w:ind w:firstLineChars="200" w:firstLine="632"/>
        <w:rPr>
          <w:rFonts w:cs="仿宋_GB2312"/>
          <w:szCs w:val="32"/>
        </w:rPr>
      </w:pPr>
      <w:r>
        <w:rPr>
          <w:rFonts w:cs="仿宋_GB2312" w:hint="eastAsia"/>
          <w:szCs w:val="32"/>
        </w:rPr>
        <w:t>（二）以酉阳土家摆手舞、酉阳民歌、</w:t>
      </w:r>
      <w:proofErr w:type="gramStart"/>
      <w:r>
        <w:rPr>
          <w:rFonts w:cs="仿宋_GB2312" w:hint="eastAsia"/>
          <w:szCs w:val="32"/>
        </w:rPr>
        <w:t>酉阳面具阳戏</w:t>
      </w:r>
      <w:proofErr w:type="gramEnd"/>
      <w:r>
        <w:rPr>
          <w:rFonts w:cs="仿宋_GB2312" w:hint="eastAsia"/>
          <w:szCs w:val="32"/>
        </w:rPr>
        <w:t>为代表</w:t>
      </w:r>
      <w:r>
        <w:rPr>
          <w:rFonts w:cs="仿宋_GB2312" w:hint="eastAsia"/>
          <w:szCs w:val="32"/>
        </w:rPr>
        <w:lastRenderedPageBreak/>
        <w:t>的传统舞蹈、音乐、戏剧、美术；</w:t>
      </w:r>
    </w:p>
    <w:p w14:paraId="4E376392" w14:textId="77777777" w:rsidR="002628EB" w:rsidRDefault="00000000">
      <w:pPr>
        <w:ind w:firstLineChars="200" w:firstLine="632"/>
        <w:rPr>
          <w:rFonts w:cs="仿宋_GB2312"/>
          <w:szCs w:val="32"/>
        </w:rPr>
      </w:pPr>
      <w:r>
        <w:rPr>
          <w:rFonts w:cs="仿宋_GB2312" w:hint="eastAsia"/>
          <w:szCs w:val="32"/>
        </w:rPr>
        <w:t>（三）以</w:t>
      </w:r>
      <w:proofErr w:type="gramStart"/>
      <w:r>
        <w:rPr>
          <w:rFonts w:cs="仿宋_GB2312" w:hint="eastAsia"/>
          <w:szCs w:val="32"/>
        </w:rPr>
        <w:t>酉</w:t>
      </w:r>
      <w:proofErr w:type="gramEnd"/>
      <w:r>
        <w:rPr>
          <w:rFonts w:cs="仿宋_GB2312" w:hint="eastAsia"/>
          <w:szCs w:val="32"/>
        </w:rPr>
        <w:t>州苗绣、西兰卡普、雷氏蛇药为代表的传统技艺、医药；</w:t>
      </w:r>
    </w:p>
    <w:p w14:paraId="4B7B785D" w14:textId="77777777" w:rsidR="002628EB" w:rsidRDefault="00000000">
      <w:pPr>
        <w:ind w:firstLineChars="200" w:firstLine="632"/>
        <w:rPr>
          <w:rFonts w:cs="仿宋_GB2312"/>
          <w:szCs w:val="32"/>
        </w:rPr>
      </w:pPr>
      <w:r>
        <w:rPr>
          <w:rFonts w:cs="仿宋_GB2312" w:hint="eastAsia"/>
          <w:szCs w:val="32"/>
        </w:rPr>
        <w:t>（四）以哭嫁、过赶年为代表的传统礼仪、节庆等民俗；</w:t>
      </w:r>
    </w:p>
    <w:p w14:paraId="3073C4E0" w14:textId="77777777" w:rsidR="002628EB" w:rsidRDefault="00000000">
      <w:pPr>
        <w:ind w:firstLineChars="200" w:firstLine="632"/>
        <w:rPr>
          <w:rFonts w:cs="仿宋_GB2312"/>
          <w:szCs w:val="32"/>
        </w:rPr>
      </w:pPr>
      <w:r>
        <w:rPr>
          <w:rFonts w:cs="仿宋_GB2312" w:hint="eastAsia"/>
          <w:szCs w:val="32"/>
        </w:rPr>
        <w:t>（五）以上刀山、高台狮舞为代表的传统体育游艺与杂技；</w:t>
      </w:r>
    </w:p>
    <w:p w14:paraId="0A91A8DD" w14:textId="77777777" w:rsidR="002628EB" w:rsidRDefault="00000000">
      <w:pPr>
        <w:ind w:firstLineChars="200" w:firstLine="632"/>
        <w:rPr>
          <w:rFonts w:cs="仿宋_GB2312"/>
          <w:szCs w:val="32"/>
        </w:rPr>
      </w:pPr>
      <w:r>
        <w:rPr>
          <w:rFonts w:cs="仿宋_GB2312" w:hint="eastAsia"/>
          <w:szCs w:val="32"/>
        </w:rPr>
        <w:t>（六）其他非物质文化遗产。</w:t>
      </w:r>
    </w:p>
    <w:p w14:paraId="1784D861" w14:textId="77777777" w:rsidR="002628EB" w:rsidRDefault="00000000">
      <w:pPr>
        <w:ind w:firstLineChars="200" w:firstLine="632"/>
        <w:rPr>
          <w:rFonts w:cs="仿宋_GB2312"/>
          <w:szCs w:val="32"/>
        </w:rPr>
      </w:pPr>
      <w:r>
        <w:rPr>
          <w:rFonts w:cs="仿宋_GB2312" w:hint="eastAsia"/>
          <w:szCs w:val="32"/>
        </w:rPr>
        <w:t>非物质文化遗产组成部分的实物和场所属于文物的，适用文物保护有关法律法规的规定。</w:t>
      </w:r>
    </w:p>
    <w:p w14:paraId="1A509BB5" w14:textId="77777777" w:rsidR="002628EB" w:rsidRDefault="00000000">
      <w:pPr>
        <w:ind w:firstLineChars="200" w:firstLine="632"/>
        <w:rPr>
          <w:rFonts w:cs="仿宋_GB2312"/>
          <w:szCs w:val="32"/>
        </w:rPr>
      </w:pPr>
      <w:bookmarkStart w:id="5" w:name="第四条"/>
      <w:bookmarkEnd w:id="5"/>
      <w:r>
        <w:rPr>
          <w:rFonts w:eastAsia="黑体" w:cs="黑体" w:hint="eastAsia"/>
          <w:szCs w:val="32"/>
        </w:rPr>
        <w:t>第四条</w:t>
      </w:r>
      <w:r>
        <w:rPr>
          <w:rFonts w:cs="仿宋_GB2312" w:hint="eastAsia"/>
          <w:szCs w:val="32"/>
        </w:rPr>
        <w:t xml:space="preserve">　非物质文化遗产保护、传承和利用工作，坚持社会主义核心价值观，坚持铸牢中华民族共同体意识，贯彻保护优先、抢救第一、传承发展、合理利用的方针，按照属地和分级管理相结合的原则，注重其真实性、整体性、传承性和社会参与性。</w:t>
      </w:r>
    </w:p>
    <w:p w14:paraId="761BAA69" w14:textId="77777777" w:rsidR="002628EB" w:rsidRDefault="00000000">
      <w:pPr>
        <w:ind w:firstLineChars="200" w:firstLine="632"/>
        <w:rPr>
          <w:rFonts w:cs="仿宋_GB2312"/>
          <w:szCs w:val="32"/>
        </w:rPr>
      </w:pPr>
      <w:bookmarkStart w:id="6" w:name="第五条"/>
      <w:bookmarkEnd w:id="6"/>
      <w:r>
        <w:rPr>
          <w:rFonts w:eastAsia="黑体" w:cs="黑体" w:hint="eastAsia"/>
          <w:szCs w:val="32"/>
        </w:rPr>
        <w:t>第五条</w:t>
      </w:r>
      <w:r>
        <w:rPr>
          <w:rFonts w:cs="仿宋_GB2312" w:hint="eastAsia"/>
          <w:szCs w:val="32"/>
        </w:rPr>
        <w:t xml:space="preserve">　自治县人民政府应当将非物质文化遗产保护、传承和利用工作纳入国民经济和社会发展规划，应当将非物质文化遗产专项保护、传承和利用经费列入本级财政预算，建立非物质文化遗产保护、传承和利用部门联动协调机制，加强非物质文化遗产保护机构、人才队伍建设。</w:t>
      </w:r>
    </w:p>
    <w:p w14:paraId="4B26E6E1" w14:textId="77777777" w:rsidR="002628EB" w:rsidRDefault="00000000">
      <w:pPr>
        <w:ind w:firstLineChars="200" w:firstLine="632"/>
        <w:rPr>
          <w:rFonts w:cs="仿宋_GB2312"/>
          <w:szCs w:val="32"/>
        </w:rPr>
      </w:pPr>
      <w:bookmarkStart w:id="7" w:name="第六条"/>
      <w:bookmarkEnd w:id="7"/>
      <w:r>
        <w:rPr>
          <w:rFonts w:eastAsia="黑体" w:cs="黑体" w:hint="eastAsia"/>
          <w:szCs w:val="32"/>
        </w:rPr>
        <w:t>第六条</w:t>
      </w:r>
      <w:r>
        <w:rPr>
          <w:rFonts w:cs="仿宋_GB2312" w:hint="eastAsia"/>
          <w:szCs w:val="32"/>
        </w:rPr>
        <w:t xml:space="preserve">　自治县人民政府应当加强文化生态保护区建设，对非物质文化遗产代表性项目数量集中、特色鲜明，形式和内涵保持完整的特定区域，实行区域性整体保护，在政策激励、资金投入、基础设施建设等方面予以倾斜。</w:t>
      </w:r>
    </w:p>
    <w:p w14:paraId="41656E6B" w14:textId="77777777" w:rsidR="002628EB" w:rsidRDefault="00000000">
      <w:pPr>
        <w:ind w:firstLineChars="200" w:firstLine="632"/>
        <w:rPr>
          <w:rFonts w:cs="仿宋_GB2312"/>
          <w:szCs w:val="32"/>
        </w:rPr>
      </w:pPr>
      <w:bookmarkStart w:id="8" w:name="第七条"/>
      <w:bookmarkEnd w:id="8"/>
      <w:r>
        <w:rPr>
          <w:rFonts w:eastAsia="黑体" w:cs="黑体" w:hint="eastAsia"/>
          <w:szCs w:val="32"/>
        </w:rPr>
        <w:t>第七条</w:t>
      </w:r>
      <w:r>
        <w:rPr>
          <w:rFonts w:cs="仿宋_GB2312" w:hint="eastAsia"/>
          <w:szCs w:val="32"/>
        </w:rPr>
        <w:t xml:space="preserve">　各乡（镇）人民政府、街道办事处应当会同自治县</w:t>
      </w:r>
      <w:r>
        <w:rPr>
          <w:rFonts w:cs="仿宋_GB2312" w:hint="eastAsia"/>
          <w:szCs w:val="32"/>
        </w:rPr>
        <w:lastRenderedPageBreak/>
        <w:t>文化和旅游主管部门做好本区域内非物质文化遗产保护、传承和利用工作。</w:t>
      </w:r>
    </w:p>
    <w:p w14:paraId="7F6D234B" w14:textId="77777777" w:rsidR="002628EB" w:rsidRDefault="00000000">
      <w:pPr>
        <w:ind w:firstLineChars="200" w:firstLine="632"/>
        <w:rPr>
          <w:rFonts w:cs="仿宋_GB2312"/>
          <w:szCs w:val="32"/>
        </w:rPr>
      </w:pPr>
      <w:r>
        <w:rPr>
          <w:rFonts w:cs="仿宋_GB2312" w:hint="eastAsia"/>
          <w:szCs w:val="32"/>
        </w:rPr>
        <w:t>村（居）民委员会应当协助乡（镇）人民政府、街道办事处做好非物质文化遗产保护、传承和利用工作。</w:t>
      </w:r>
    </w:p>
    <w:p w14:paraId="5641DC3A" w14:textId="77777777" w:rsidR="002628EB" w:rsidRDefault="00000000">
      <w:pPr>
        <w:ind w:firstLineChars="200" w:firstLine="632"/>
        <w:rPr>
          <w:rFonts w:cs="仿宋_GB2312"/>
          <w:szCs w:val="32"/>
        </w:rPr>
      </w:pPr>
      <w:bookmarkStart w:id="9" w:name="第八条"/>
      <w:bookmarkEnd w:id="9"/>
      <w:r>
        <w:rPr>
          <w:rFonts w:eastAsia="黑体" w:cs="黑体" w:hint="eastAsia"/>
          <w:szCs w:val="32"/>
        </w:rPr>
        <w:t>第八条</w:t>
      </w:r>
      <w:r>
        <w:rPr>
          <w:rFonts w:cs="仿宋_GB2312" w:hint="eastAsia"/>
          <w:szCs w:val="32"/>
        </w:rPr>
        <w:t xml:space="preserve">　自治县文化和旅游主管部门负责本行政区域内非物质文化遗产保护、传承和利用的组织、协调、管理和监督工作。</w:t>
      </w:r>
    </w:p>
    <w:p w14:paraId="74C5C958" w14:textId="77777777" w:rsidR="002628EB" w:rsidRDefault="00000000">
      <w:pPr>
        <w:ind w:firstLineChars="200" w:firstLine="632"/>
        <w:rPr>
          <w:rFonts w:cs="仿宋_GB2312"/>
          <w:szCs w:val="32"/>
        </w:rPr>
      </w:pPr>
      <w:r>
        <w:rPr>
          <w:rFonts w:cs="仿宋_GB2312" w:hint="eastAsia"/>
          <w:szCs w:val="32"/>
        </w:rPr>
        <w:t>自治县文化和旅游主管部门应当制定非物质文化遗产保护、传承和利用的目标管理、经费管理、考核奖惩等具体实施细则。</w:t>
      </w:r>
    </w:p>
    <w:p w14:paraId="5CC87948" w14:textId="77777777" w:rsidR="002628EB" w:rsidRDefault="00000000">
      <w:pPr>
        <w:ind w:firstLineChars="200" w:firstLine="632"/>
        <w:rPr>
          <w:rFonts w:cs="仿宋_GB2312"/>
          <w:szCs w:val="32"/>
        </w:rPr>
      </w:pPr>
      <w:bookmarkStart w:id="10" w:name="第九条"/>
      <w:bookmarkEnd w:id="10"/>
      <w:r>
        <w:rPr>
          <w:rFonts w:eastAsia="黑体" w:cs="黑体" w:hint="eastAsia"/>
          <w:szCs w:val="32"/>
        </w:rPr>
        <w:t>第九条</w:t>
      </w:r>
      <w:r>
        <w:rPr>
          <w:rFonts w:cs="仿宋_GB2312" w:hint="eastAsia"/>
          <w:szCs w:val="32"/>
        </w:rPr>
        <w:t xml:space="preserve">　自治县文化和旅游主管部门应当会同有关部门，根据非物质文化遗产代表性项目的属性、特点以及存续状况，实行分类保护。</w:t>
      </w:r>
    </w:p>
    <w:p w14:paraId="3DA7116C" w14:textId="77777777" w:rsidR="002628EB" w:rsidRDefault="00000000">
      <w:pPr>
        <w:ind w:firstLineChars="200" w:firstLine="632"/>
        <w:rPr>
          <w:rFonts w:cs="仿宋_GB2312"/>
          <w:szCs w:val="32"/>
        </w:rPr>
      </w:pPr>
      <w:r>
        <w:rPr>
          <w:rFonts w:cs="仿宋_GB2312" w:hint="eastAsia"/>
          <w:szCs w:val="32"/>
        </w:rPr>
        <w:t>（一）对濒危、活态传承较为困难的非物质文化遗产代表性项目，应当对其技艺进行记录、整理和存档，并对其实物、资料、场所进行征集、收购、收藏、保存和修缮，实行抢救性、记忆性保护；</w:t>
      </w:r>
    </w:p>
    <w:p w14:paraId="26A019AE" w14:textId="77777777" w:rsidR="002628EB" w:rsidRDefault="00000000">
      <w:pPr>
        <w:ind w:firstLineChars="200" w:firstLine="632"/>
        <w:rPr>
          <w:rFonts w:cs="仿宋_GB2312"/>
          <w:szCs w:val="32"/>
        </w:rPr>
      </w:pPr>
      <w:r>
        <w:rPr>
          <w:rFonts w:cs="仿宋_GB2312" w:hint="eastAsia"/>
          <w:szCs w:val="32"/>
        </w:rPr>
        <w:t>（二）对存续状态较好，能够转化为文化产品和文化服务的非物质文化遗产代表性项目，通过建立生产性保护基地、培育和开发市场、完善和创新产品或者服务等方式，实行生产性保护；</w:t>
      </w:r>
    </w:p>
    <w:p w14:paraId="0AF7A925" w14:textId="77777777" w:rsidR="002628EB" w:rsidRDefault="00000000">
      <w:pPr>
        <w:ind w:firstLineChars="200" w:firstLine="632"/>
        <w:rPr>
          <w:rFonts w:cs="仿宋_GB2312"/>
          <w:szCs w:val="32"/>
        </w:rPr>
      </w:pPr>
      <w:r>
        <w:rPr>
          <w:rFonts w:cs="仿宋_GB2312" w:hint="eastAsia"/>
          <w:szCs w:val="32"/>
        </w:rPr>
        <w:t>（三）对受</w:t>
      </w:r>
      <w:proofErr w:type="gramStart"/>
      <w:r>
        <w:rPr>
          <w:rFonts w:cs="仿宋_GB2312" w:hint="eastAsia"/>
          <w:szCs w:val="32"/>
        </w:rPr>
        <w:t>众较为</w:t>
      </w:r>
      <w:proofErr w:type="gramEnd"/>
      <w:r>
        <w:rPr>
          <w:rFonts w:cs="仿宋_GB2312" w:hint="eastAsia"/>
          <w:szCs w:val="32"/>
        </w:rPr>
        <w:t>广泛、活态传承基础较好的代表性项目，通过认定代表性传承人、建设传承所等方式，实行传承性保护。</w:t>
      </w:r>
    </w:p>
    <w:p w14:paraId="4170D98F" w14:textId="77777777" w:rsidR="002628EB" w:rsidRDefault="00000000">
      <w:pPr>
        <w:ind w:firstLineChars="200" w:firstLine="632"/>
        <w:rPr>
          <w:rFonts w:cs="仿宋_GB2312"/>
          <w:szCs w:val="32"/>
        </w:rPr>
      </w:pPr>
      <w:bookmarkStart w:id="11" w:name="第十条"/>
      <w:bookmarkEnd w:id="11"/>
      <w:r>
        <w:rPr>
          <w:rFonts w:eastAsia="黑体" w:cs="黑体" w:hint="eastAsia"/>
          <w:szCs w:val="32"/>
        </w:rPr>
        <w:t>第十条</w:t>
      </w:r>
      <w:r>
        <w:rPr>
          <w:rFonts w:cs="仿宋_GB2312" w:hint="eastAsia"/>
          <w:szCs w:val="32"/>
        </w:rPr>
        <w:t xml:space="preserve">　自治县教育主管部门应当会同文化和旅游主管部门，按照国家规定将本县优秀非物质文化遗产项目列入中小学校</w:t>
      </w:r>
      <w:r>
        <w:rPr>
          <w:rFonts w:cs="仿宋_GB2312" w:hint="eastAsia"/>
          <w:szCs w:val="32"/>
        </w:rPr>
        <w:lastRenderedPageBreak/>
        <w:t>本课程或教学内容，支持、引导职业学校开设非物质文化遗产相关专业或者课程，创建非物质文化遗产教育传承基地，培养非物质文化遗产传承人。</w:t>
      </w:r>
    </w:p>
    <w:p w14:paraId="0561851D" w14:textId="77777777" w:rsidR="002628EB" w:rsidRDefault="00000000">
      <w:pPr>
        <w:ind w:firstLineChars="200" w:firstLine="632"/>
        <w:rPr>
          <w:rFonts w:cs="仿宋_GB2312"/>
          <w:szCs w:val="32"/>
        </w:rPr>
      </w:pPr>
      <w:bookmarkStart w:id="12" w:name="第十一条"/>
      <w:bookmarkEnd w:id="12"/>
      <w:r>
        <w:rPr>
          <w:rFonts w:eastAsia="黑体" w:cs="黑体" w:hint="eastAsia"/>
          <w:szCs w:val="32"/>
        </w:rPr>
        <w:t>第十一条</w:t>
      </w:r>
      <w:r>
        <w:rPr>
          <w:rFonts w:cs="仿宋_GB2312" w:hint="eastAsia"/>
          <w:szCs w:val="32"/>
        </w:rPr>
        <w:t xml:space="preserve">　自治县人力资源和社会保障部门应当会同有关主管部门，制定符合行业特点的招聘和培养计划，培养、引进非物质文化遗产保护专业化技术人才。</w:t>
      </w:r>
    </w:p>
    <w:p w14:paraId="10E8C926" w14:textId="77777777" w:rsidR="002628EB" w:rsidRDefault="00000000">
      <w:pPr>
        <w:ind w:firstLineChars="200" w:firstLine="632"/>
        <w:rPr>
          <w:rFonts w:cs="仿宋_GB2312"/>
          <w:szCs w:val="32"/>
        </w:rPr>
      </w:pPr>
      <w:bookmarkStart w:id="13" w:name="第十二条"/>
      <w:bookmarkEnd w:id="13"/>
      <w:r>
        <w:rPr>
          <w:rFonts w:eastAsia="黑体" w:cs="黑体" w:hint="eastAsia"/>
          <w:szCs w:val="32"/>
        </w:rPr>
        <w:t>第十二条</w:t>
      </w:r>
      <w:r>
        <w:rPr>
          <w:rFonts w:cs="仿宋_GB2312" w:hint="eastAsia"/>
          <w:szCs w:val="32"/>
        </w:rPr>
        <w:t xml:space="preserve">　自治县发展改革、经济信息、民族宗教、财政、城乡建设、卫生健康、规划自然资源、生态环境、农业农村等有关部门在各自职责范围内，负责有关非物质文化遗产的保护工作。</w:t>
      </w:r>
    </w:p>
    <w:p w14:paraId="2C38468D" w14:textId="77777777" w:rsidR="002628EB" w:rsidRDefault="00000000">
      <w:pPr>
        <w:ind w:firstLineChars="200" w:firstLine="632"/>
        <w:rPr>
          <w:rFonts w:cs="仿宋_GB2312"/>
          <w:szCs w:val="32"/>
        </w:rPr>
      </w:pPr>
      <w:bookmarkStart w:id="14" w:name="第十三条"/>
      <w:bookmarkEnd w:id="14"/>
      <w:r>
        <w:rPr>
          <w:rFonts w:eastAsia="黑体" w:cs="黑体" w:hint="eastAsia"/>
          <w:szCs w:val="32"/>
        </w:rPr>
        <w:t>第十三条</w:t>
      </w:r>
      <w:r>
        <w:rPr>
          <w:rFonts w:cs="仿宋_GB2312" w:hint="eastAsia"/>
          <w:szCs w:val="32"/>
        </w:rPr>
        <w:t xml:space="preserve">　公民、法人和其他组织可以向自治县文化和旅游主管部门提出列入自治县非物质文化遗产代表性项目名录的建议。自治县文化和旅游主管部门对收到的建议应当及时处理，并在二十个工作日内回复建议人。</w:t>
      </w:r>
    </w:p>
    <w:p w14:paraId="2F5B9045" w14:textId="77777777" w:rsidR="002628EB" w:rsidRDefault="00000000">
      <w:pPr>
        <w:ind w:firstLineChars="200" w:firstLine="632"/>
        <w:rPr>
          <w:rFonts w:cs="仿宋_GB2312"/>
          <w:szCs w:val="32"/>
        </w:rPr>
      </w:pPr>
      <w:r>
        <w:rPr>
          <w:rFonts w:cs="仿宋_GB2312" w:hint="eastAsia"/>
          <w:szCs w:val="32"/>
        </w:rPr>
        <w:t>公民、法人和其他组织可以向自治县文化和旅游主管部门提出列入自治县的非物质文化遗产代表性项目名录的申请，申请主体为</w:t>
      </w:r>
      <w:proofErr w:type="gramStart"/>
      <w:r>
        <w:rPr>
          <w:rFonts w:cs="仿宋_GB2312" w:hint="eastAsia"/>
          <w:szCs w:val="32"/>
        </w:rPr>
        <w:t>非申请</w:t>
      </w:r>
      <w:proofErr w:type="gramEnd"/>
      <w:r>
        <w:rPr>
          <w:rFonts w:cs="仿宋_GB2312" w:hint="eastAsia"/>
          <w:szCs w:val="32"/>
        </w:rPr>
        <w:t>项目传承人的，应当获得申请项目传承人的授权。自治县文化和旅游主管部门在接到申请后，按规定程序予以认定。</w:t>
      </w:r>
    </w:p>
    <w:p w14:paraId="456775BB" w14:textId="77777777" w:rsidR="002628EB" w:rsidRDefault="00000000">
      <w:pPr>
        <w:ind w:firstLineChars="200" w:firstLine="632"/>
        <w:rPr>
          <w:rFonts w:cs="仿宋_GB2312"/>
          <w:szCs w:val="32"/>
        </w:rPr>
      </w:pPr>
      <w:r>
        <w:rPr>
          <w:rFonts w:cs="仿宋_GB2312" w:hint="eastAsia"/>
          <w:szCs w:val="32"/>
        </w:rPr>
        <w:t>申请列入非物质文化遗产代表性项目名录，应当向自治县文化和旅游主管部门提交下列申请材料：</w:t>
      </w:r>
    </w:p>
    <w:p w14:paraId="34807466" w14:textId="77777777" w:rsidR="002628EB" w:rsidRDefault="00000000">
      <w:pPr>
        <w:ind w:firstLineChars="200" w:firstLine="632"/>
        <w:rPr>
          <w:rFonts w:cs="仿宋_GB2312"/>
          <w:szCs w:val="32"/>
        </w:rPr>
      </w:pPr>
      <w:r>
        <w:rPr>
          <w:rFonts w:cs="仿宋_GB2312" w:hint="eastAsia"/>
          <w:szCs w:val="32"/>
        </w:rPr>
        <w:t>（一）项目介绍，包括项目的名称、历史、现状和价值；</w:t>
      </w:r>
    </w:p>
    <w:p w14:paraId="5546ADC5" w14:textId="77777777" w:rsidR="002628EB" w:rsidRDefault="00000000">
      <w:pPr>
        <w:ind w:firstLineChars="200" w:firstLine="632"/>
        <w:rPr>
          <w:rFonts w:cs="仿宋_GB2312"/>
          <w:szCs w:val="32"/>
        </w:rPr>
      </w:pPr>
      <w:r>
        <w:rPr>
          <w:rFonts w:cs="仿宋_GB2312" w:hint="eastAsia"/>
          <w:szCs w:val="32"/>
        </w:rPr>
        <w:t>（二）传承情况介绍，包括传承范围、传承谱系、传承人的技艺水平、传承活动的社会影响；</w:t>
      </w:r>
    </w:p>
    <w:p w14:paraId="0E75FC0C" w14:textId="77777777" w:rsidR="002628EB" w:rsidRDefault="00000000">
      <w:pPr>
        <w:ind w:firstLineChars="200" w:firstLine="632"/>
        <w:rPr>
          <w:rFonts w:cs="仿宋_GB2312"/>
          <w:szCs w:val="32"/>
        </w:rPr>
      </w:pPr>
      <w:r>
        <w:rPr>
          <w:rFonts w:cs="仿宋_GB2312" w:hint="eastAsia"/>
          <w:szCs w:val="32"/>
        </w:rPr>
        <w:lastRenderedPageBreak/>
        <w:t>（三）保护要求，包括保护应当达到的目标和应当采取的措施、步骤、管理制度；</w:t>
      </w:r>
    </w:p>
    <w:p w14:paraId="40F52C36" w14:textId="77777777" w:rsidR="002628EB" w:rsidRDefault="00000000">
      <w:pPr>
        <w:ind w:firstLineChars="200" w:firstLine="632"/>
        <w:rPr>
          <w:rFonts w:cs="仿宋_GB2312"/>
          <w:szCs w:val="32"/>
        </w:rPr>
      </w:pPr>
      <w:r>
        <w:rPr>
          <w:rFonts w:cs="仿宋_GB2312" w:hint="eastAsia"/>
          <w:szCs w:val="32"/>
        </w:rPr>
        <w:t>（四）有助于说明项目的视听资料等材料。</w:t>
      </w:r>
    </w:p>
    <w:p w14:paraId="0C16123C" w14:textId="77777777" w:rsidR="002628EB" w:rsidRDefault="00000000">
      <w:pPr>
        <w:ind w:firstLineChars="200" w:firstLine="632"/>
        <w:rPr>
          <w:rFonts w:cs="仿宋_GB2312"/>
          <w:szCs w:val="32"/>
        </w:rPr>
      </w:pPr>
      <w:r>
        <w:rPr>
          <w:rFonts w:cs="仿宋_GB2312" w:hint="eastAsia"/>
          <w:szCs w:val="32"/>
        </w:rPr>
        <w:t>自治县文化和旅游主管部门应当建立非物质文化遗产档案及相关数据库，除依法应当保密的外，非物质文化遗产档案及数据库信息应当公开，便于公众查阅。</w:t>
      </w:r>
    </w:p>
    <w:p w14:paraId="65C4CE3E" w14:textId="77777777" w:rsidR="002628EB" w:rsidRDefault="00000000">
      <w:pPr>
        <w:ind w:firstLineChars="200" w:firstLine="632"/>
        <w:rPr>
          <w:rFonts w:cs="仿宋_GB2312"/>
          <w:szCs w:val="32"/>
        </w:rPr>
      </w:pPr>
      <w:r>
        <w:rPr>
          <w:rFonts w:cs="仿宋_GB2312" w:hint="eastAsia"/>
          <w:szCs w:val="32"/>
        </w:rPr>
        <w:t>自治县文化和旅游主管部门按照有关规定推荐列入市级非物质文化遗产代表性项目名录的项目。</w:t>
      </w:r>
    </w:p>
    <w:p w14:paraId="6217321C" w14:textId="77777777" w:rsidR="002628EB" w:rsidRDefault="00000000">
      <w:pPr>
        <w:ind w:firstLineChars="200" w:firstLine="632"/>
        <w:rPr>
          <w:rFonts w:cs="仿宋_GB2312"/>
          <w:szCs w:val="32"/>
        </w:rPr>
      </w:pPr>
      <w:bookmarkStart w:id="15" w:name="第十四条"/>
      <w:bookmarkEnd w:id="15"/>
      <w:r>
        <w:rPr>
          <w:rFonts w:eastAsia="黑体" w:cs="黑体" w:hint="eastAsia"/>
          <w:szCs w:val="32"/>
        </w:rPr>
        <w:t>第十四条</w:t>
      </w:r>
      <w:r>
        <w:rPr>
          <w:rFonts w:cs="仿宋_GB2312" w:hint="eastAsia"/>
          <w:szCs w:val="32"/>
        </w:rPr>
        <w:t xml:space="preserve">　自治县文化和旅游主管部门对自治县人民政府批准公布的非物质文化遗产代表性项目，可以认定代表性传承人；对列入本级非物质文化遗产代表性名录的项目，应当确定保护单位。</w:t>
      </w:r>
    </w:p>
    <w:p w14:paraId="0D22D0BD" w14:textId="77777777" w:rsidR="002628EB" w:rsidRDefault="00000000">
      <w:pPr>
        <w:ind w:firstLineChars="200" w:firstLine="632"/>
        <w:rPr>
          <w:rFonts w:cs="仿宋_GB2312"/>
          <w:szCs w:val="32"/>
        </w:rPr>
      </w:pPr>
      <w:r>
        <w:rPr>
          <w:rFonts w:cs="仿宋_GB2312" w:hint="eastAsia"/>
          <w:szCs w:val="32"/>
        </w:rPr>
        <w:t>非物质文化遗产代表性项目保护单位和代表性传承人的条件、认定程序及评审办法，依照《中华人民共和国非物质文化遗产法》《重庆市非物质文化遗产条例》的规定执行。</w:t>
      </w:r>
    </w:p>
    <w:p w14:paraId="6A09EB1D" w14:textId="77777777" w:rsidR="002628EB" w:rsidRDefault="00000000">
      <w:pPr>
        <w:ind w:firstLineChars="200" w:firstLine="632"/>
        <w:rPr>
          <w:rFonts w:cs="仿宋_GB2312"/>
          <w:szCs w:val="32"/>
        </w:rPr>
      </w:pPr>
      <w:bookmarkStart w:id="16" w:name="第十五条"/>
      <w:bookmarkEnd w:id="16"/>
      <w:r>
        <w:rPr>
          <w:rFonts w:eastAsia="黑体" w:cs="黑体" w:hint="eastAsia"/>
          <w:szCs w:val="32"/>
        </w:rPr>
        <w:t>第十五条</w:t>
      </w:r>
      <w:r>
        <w:rPr>
          <w:rFonts w:cs="仿宋_GB2312" w:hint="eastAsia"/>
          <w:szCs w:val="32"/>
        </w:rPr>
        <w:t xml:space="preserve">　非物质文化遗产代表性项目的代表性传承人和保护单位享有下列权利：</w:t>
      </w:r>
    </w:p>
    <w:p w14:paraId="5658ADD8" w14:textId="77777777" w:rsidR="002628EB" w:rsidRDefault="00000000">
      <w:pPr>
        <w:ind w:firstLineChars="200" w:firstLine="632"/>
        <w:rPr>
          <w:rFonts w:cs="仿宋_GB2312"/>
          <w:szCs w:val="32"/>
        </w:rPr>
      </w:pPr>
      <w:r>
        <w:rPr>
          <w:rFonts w:cs="仿宋_GB2312" w:hint="eastAsia"/>
          <w:szCs w:val="32"/>
        </w:rPr>
        <w:t>（一）获得保护单位项目保护经费、传承人补助经费，县级代表性项目传承人按照不低于市级代表性项目传承人补助经费的百分之二十执行；</w:t>
      </w:r>
    </w:p>
    <w:p w14:paraId="65FA02B1" w14:textId="77777777" w:rsidR="002628EB" w:rsidRDefault="00000000">
      <w:pPr>
        <w:ind w:firstLineChars="200" w:firstLine="632"/>
        <w:rPr>
          <w:rFonts w:cs="仿宋_GB2312"/>
          <w:szCs w:val="32"/>
        </w:rPr>
      </w:pPr>
      <w:r>
        <w:rPr>
          <w:rFonts w:cs="仿宋_GB2312" w:hint="eastAsia"/>
          <w:szCs w:val="32"/>
        </w:rPr>
        <w:t>（二）开展传授、展示技艺、讲学以及文艺创作、学术研究等活动；</w:t>
      </w:r>
    </w:p>
    <w:p w14:paraId="3BF0A4E4" w14:textId="77777777" w:rsidR="002628EB" w:rsidRDefault="00000000">
      <w:pPr>
        <w:ind w:firstLineChars="200" w:firstLine="632"/>
        <w:rPr>
          <w:rFonts w:cs="仿宋_GB2312"/>
          <w:szCs w:val="32"/>
        </w:rPr>
      </w:pPr>
      <w:r>
        <w:rPr>
          <w:rFonts w:cs="仿宋_GB2312" w:hint="eastAsia"/>
          <w:szCs w:val="32"/>
        </w:rPr>
        <w:lastRenderedPageBreak/>
        <w:t>（三）依法向他人提供其掌握的知识、技艺以及有关的原始资料文献、实物、场所等，并获得相应报酬；</w:t>
      </w:r>
    </w:p>
    <w:p w14:paraId="0A37F30D" w14:textId="77777777" w:rsidR="002628EB" w:rsidRDefault="00000000">
      <w:pPr>
        <w:ind w:firstLineChars="200" w:firstLine="632"/>
        <w:rPr>
          <w:rFonts w:cs="仿宋_GB2312"/>
          <w:szCs w:val="32"/>
        </w:rPr>
      </w:pPr>
      <w:r>
        <w:rPr>
          <w:rFonts w:cs="仿宋_GB2312" w:hint="eastAsia"/>
          <w:szCs w:val="32"/>
        </w:rPr>
        <w:t>（四）开展传承、传播活动有困难的，可以向文化和旅游主管部门申请支持；</w:t>
      </w:r>
    </w:p>
    <w:p w14:paraId="035A7546" w14:textId="77777777" w:rsidR="002628EB" w:rsidRDefault="00000000">
      <w:pPr>
        <w:ind w:firstLineChars="200" w:firstLine="632"/>
        <w:rPr>
          <w:rFonts w:cs="仿宋_GB2312"/>
          <w:szCs w:val="32"/>
        </w:rPr>
      </w:pPr>
      <w:r>
        <w:rPr>
          <w:rFonts w:cs="仿宋_GB2312" w:hint="eastAsia"/>
          <w:szCs w:val="32"/>
        </w:rPr>
        <w:t>（五）提出非物质文化遗产保护工作的意见、建议；</w:t>
      </w:r>
    </w:p>
    <w:p w14:paraId="0CA011C3" w14:textId="77777777" w:rsidR="002628EB" w:rsidRDefault="00000000">
      <w:pPr>
        <w:ind w:firstLineChars="200" w:firstLine="632"/>
        <w:rPr>
          <w:rFonts w:cs="仿宋_GB2312"/>
          <w:szCs w:val="32"/>
        </w:rPr>
      </w:pPr>
      <w:r>
        <w:rPr>
          <w:rFonts w:cs="仿宋_GB2312" w:hint="eastAsia"/>
          <w:szCs w:val="32"/>
        </w:rPr>
        <w:t>（六）其他与非物质文化遗产保护相关的权利。</w:t>
      </w:r>
    </w:p>
    <w:p w14:paraId="4678C6B2" w14:textId="77777777" w:rsidR="002628EB" w:rsidRDefault="00000000">
      <w:pPr>
        <w:ind w:firstLineChars="200" w:firstLine="632"/>
        <w:rPr>
          <w:rFonts w:cs="仿宋_GB2312"/>
          <w:szCs w:val="32"/>
        </w:rPr>
      </w:pPr>
      <w:bookmarkStart w:id="17" w:name="第十六条"/>
      <w:bookmarkEnd w:id="17"/>
      <w:r>
        <w:rPr>
          <w:rFonts w:eastAsia="黑体" w:cs="黑体" w:hint="eastAsia"/>
          <w:szCs w:val="32"/>
        </w:rPr>
        <w:t>第十六条</w:t>
      </w:r>
      <w:r>
        <w:rPr>
          <w:rFonts w:cs="仿宋_GB2312" w:hint="eastAsia"/>
          <w:szCs w:val="32"/>
        </w:rPr>
        <w:t xml:space="preserve">　非物质文化遗产代表性项目的代表性传承人应当履行下列义务：</w:t>
      </w:r>
    </w:p>
    <w:p w14:paraId="249FE137" w14:textId="77777777" w:rsidR="002628EB" w:rsidRDefault="00000000">
      <w:pPr>
        <w:ind w:firstLineChars="200" w:firstLine="632"/>
        <w:rPr>
          <w:rFonts w:cs="仿宋_GB2312"/>
          <w:szCs w:val="32"/>
        </w:rPr>
      </w:pPr>
      <w:r>
        <w:rPr>
          <w:rFonts w:cs="仿宋_GB2312" w:hint="eastAsia"/>
          <w:szCs w:val="32"/>
        </w:rPr>
        <w:t>（一）开展传承活动，培养后继人才，每年传徒授艺和授课课时不得低于考核标准；</w:t>
      </w:r>
    </w:p>
    <w:p w14:paraId="7D21998A" w14:textId="77777777" w:rsidR="002628EB" w:rsidRDefault="00000000">
      <w:pPr>
        <w:ind w:firstLineChars="200" w:firstLine="632"/>
        <w:rPr>
          <w:rFonts w:cs="仿宋_GB2312"/>
          <w:szCs w:val="32"/>
        </w:rPr>
      </w:pPr>
      <w:r>
        <w:rPr>
          <w:rFonts w:cs="仿宋_GB2312" w:hint="eastAsia"/>
          <w:szCs w:val="32"/>
        </w:rPr>
        <w:t>（二）妥善保存该项目的资料和实物，并报送自治县文化和旅游主管部门备案；</w:t>
      </w:r>
    </w:p>
    <w:p w14:paraId="480A3893" w14:textId="77777777" w:rsidR="002628EB" w:rsidRDefault="00000000">
      <w:pPr>
        <w:ind w:firstLineChars="200" w:firstLine="632"/>
        <w:rPr>
          <w:rFonts w:cs="仿宋_GB2312"/>
          <w:szCs w:val="32"/>
        </w:rPr>
      </w:pPr>
      <w:r>
        <w:rPr>
          <w:rFonts w:cs="仿宋_GB2312" w:hint="eastAsia"/>
          <w:szCs w:val="32"/>
        </w:rPr>
        <w:t>（三）配合文化和旅游主管部门和其他有关部门进行非物质文化遗产调查；</w:t>
      </w:r>
    </w:p>
    <w:p w14:paraId="466DF517" w14:textId="77777777" w:rsidR="002628EB" w:rsidRDefault="00000000">
      <w:pPr>
        <w:ind w:firstLineChars="200" w:firstLine="632"/>
        <w:rPr>
          <w:rFonts w:cs="仿宋_GB2312"/>
          <w:szCs w:val="32"/>
        </w:rPr>
      </w:pPr>
      <w:r>
        <w:rPr>
          <w:rFonts w:cs="仿宋_GB2312" w:hint="eastAsia"/>
          <w:szCs w:val="32"/>
        </w:rPr>
        <w:t>（四）参与非物质文化遗产公益性宣传。</w:t>
      </w:r>
    </w:p>
    <w:p w14:paraId="234B7514" w14:textId="77777777" w:rsidR="002628EB" w:rsidRDefault="00000000">
      <w:pPr>
        <w:ind w:firstLineChars="200" w:firstLine="632"/>
        <w:rPr>
          <w:rFonts w:cs="仿宋_GB2312"/>
          <w:szCs w:val="32"/>
        </w:rPr>
      </w:pPr>
      <w:r>
        <w:rPr>
          <w:rFonts w:cs="仿宋_GB2312" w:hint="eastAsia"/>
          <w:szCs w:val="32"/>
        </w:rPr>
        <w:t>非物质文化遗产代表性项目的代表性传承人无正当理由不履行规定义务，由自治县文化和旅游主管部门提出限期整改要求；限期未整改的，予以撤销代表性传承人资格。</w:t>
      </w:r>
    </w:p>
    <w:p w14:paraId="686F69DA" w14:textId="77777777" w:rsidR="002628EB" w:rsidRDefault="00000000">
      <w:pPr>
        <w:ind w:firstLineChars="200" w:firstLine="632"/>
        <w:rPr>
          <w:rFonts w:cs="仿宋_GB2312"/>
          <w:szCs w:val="32"/>
        </w:rPr>
      </w:pPr>
      <w:bookmarkStart w:id="18" w:name="第十七条"/>
      <w:bookmarkEnd w:id="18"/>
      <w:r>
        <w:rPr>
          <w:rFonts w:eastAsia="黑体" w:cs="黑体" w:hint="eastAsia"/>
          <w:szCs w:val="32"/>
        </w:rPr>
        <w:t>第十七条</w:t>
      </w:r>
      <w:r>
        <w:rPr>
          <w:rFonts w:cs="仿宋_GB2312" w:hint="eastAsia"/>
          <w:szCs w:val="32"/>
        </w:rPr>
        <w:t xml:space="preserve">　非物质文化遗产代表性项目保护单位，应当履行下列职责：</w:t>
      </w:r>
    </w:p>
    <w:p w14:paraId="2C54E1F3" w14:textId="77777777" w:rsidR="002628EB" w:rsidRDefault="00000000">
      <w:pPr>
        <w:ind w:firstLineChars="200" w:firstLine="632"/>
        <w:rPr>
          <w:rFonts w:cs="仿宋_GB2312"/>
          <w:szCs w:val="32"/>
        </w:rPr>
      </w:pPr>
      <w:r>
        <w:rPr>
          <w:rFonts w:cs="仿宋_GB2312" w:hint="eastAsia"/>
          <w:szCs w:val="32"/>
        </w:rPr>
        <w:t>（一）在自治县文化和旅游主管部门的支持和指导下，国家级非物质文化遗产代表性项目应当建立工作室，市级非物质文化</w:t>
      </w:r>
      <w:r>
        <w:rPr>
          <w:rFonts w:cs="仿宋_GB2312" w:hint="eastAsia"/>
          <w:szCs w:val="32"/>
        </w:rPr>
        <w:lastRenderedPageBreak/>
        <w:t>遗产代表性项目应当建立传承所，县级非物质文化遗产代表性项目应当建立传习点；</w:t>
      </w:r>
    </w:p>
    <w:p w14:paraId="052E5C06" w14:textId="77777777" w:rsidR="002628EB" w:rsidRDefault="00000000">
      <w:pPr>
        <w:ind w:firstLineChars="200" w:firstLine="632"/>
        <w:rPr>
          <w:rFonts w:cs="仿宋_GB2312"/>
          <w:szCs w:val="32"/>
        </w:rPr>
      </w:pPr>
      <w:r>
        <w:rPr>
          <w:rFonts w:cs="仿宋_GB2312" w:hint="eastAsia"/>
          <w:szCs w:val="32"/>
        </w:rPr>
        <w:t>（二）收集、整理该项目的资料、实物，录制记录该项目整个流程的音像资料；</w:t>
      </w:r>
    </w:p>
    <w:p w14:paraId="76C3CA9B" w14:textId="77777777" w:rsidR="002628EB" w:rsidRDefault="00000000">
      <w:pPr>
        <w:ind w:firstLineChars="200" w:firstLine="632"/>
        <w:rPr>
          <w:rFonts w:cs="仿宋_GB2312"/>
          <w:szCs w:val="32"/>
        </w:rPr>
      </w:pPr>
      <w:r>
        <w:rPr>
          <w:rFonts w:cs="仿宋_GB2312" w:hint="eastAsia"/>
          <w:szCs w:val="32"/>
        </w:rPr>
        <w:t>（三）推荐代表性传承人；</w:t>
      </w:r>
    </w:p>
    <w:p w14:paraId="2A941205" w14:textId="77777777" w:rsidR="002628EB" w:rsidRDefault="00000000">
      <w:pPr>
        <w:ind w:firstLineChars="200" w:firstLine="632"/>
        <w:rPr>
          <w:rFonts w:cs="仿宋_GB2312"/>
          <w:szCs w:val="32"/>
        </w:rPr>
      </w:pPr>
      <w:r>
        <w:rPr>
          <w:rFonts w:cs="仿宋_GB2312" w:hint="eastAsia"/>
          <w:szCs w:val="32"/>
        </w:rPr>
        <w:t>（四）保护该项目相关的文化场所；</w:t>
      </w:r>
    </w:p>
    <w:p w14:paraId="113EEE86" w14:textId="77777777" w:rsidR="002628EB" w:rsidRDefault="00000000">
      <w:pPr>
        <w:ind w:firstLineChars="200" w:firstLine="632"/>
        <w:rPr>
          <w:rFonts w:cs="仿宋_GB2312"/>
          <w:szCs w:val="32"/>
        </w:rPr>
      </w:pPr>
      <w:r>
        <w:rPr>
          <w:rFonts w:cs="仿宋_GB2312" w:hint="eastAsia"/>
          <w:szCs w:val="32"/>
        </w:rPr>
        <w:t>（五）开展该项目的展示展演活动；</w:t>
      </w:r>
    </w:p>
    <w:p w14:paraId="3D81BAA1" w14:textId="77777777" w:rsidR="002628EB" w:rsidRDefault="00000000">
      <w:pPr>
        <w:ind w:firstLineChars="200" w:firstLine="632"/>
        <w:rPr>
          <w:rFonts w:cs="仿宋_GB2312"/>
          <w:szCs w:val="32"/>
        </w:rPr>
      </w:pPr>
      <w:r>
        <w:rPr>
          <w:rFonts w:cs="仿宋_GB2312" w:hint="eastAsia"/>
          <w:szCs w:val="32"/>
        </w:rPr>
        <w:t>（六）为该项目传承及相关活动提供必要条件；</w:t>
      </w:r>
    </w:p>
    <w:p w14:paraId="3D1CC09F" w14:textId="77777777" w:rsidR="002628EB" w:rsidRDefault="00000000">
      <w:pPr>
        <w:ind w:firstLineChars="200" w:firstLine="632"/>
        <w:rPr>
          <w:rFonts w:cs="仿宋_GB2312"/>
          <w:szCs w:val="32"/>
        </w:rPr>
      </w:pPr>
      <w:r>
        <w:rPr>
          <w:rFonts w:cs="仿宋_GB2312" w:hint="eastAsia"/>
          <w:szCs w:val="32"/>
        </w:rPr>
        <w:t>（七）支持代表性传承人开展传承活动；</w:t>
      </w:r>
    </w:p>
    <w:p w14:paraId="51A1EB32" w14:textId="77777777" w:rsidR="002628EB" w:rsidRDefault="00000000">
      <w:pPr>
        <w:ind w:firstLineChars="200" w:firstLine="632"/>
        <w:rPr>
          <w:rFonts w:cs="仿宋_GB2312"/>
          <w:szCs w:val="32"/>
        </w:rPr>
      </w:pPr>
      <w:r>
        <w:rPr>
          <w:rFonts w:cs="仿宋_GB2312" w:hint="eastAsia"/>
          <w:szCs w:val="32"/>
        </w:rPr>
        <w:t>（八）其他应当履行的职责。</w:t>
      </w:r>
    </w:p>
    <w:p w14:paraId="42E34B04" w14:textId="77777777" w:rsidR="002628EB" w:rsidRDefault="00000000">
      <w:pPr>
        <w:ind w:firstLineChars="200" w:firstLine="632"/>
        <w:rPr>
          <w:rFonts w:cs="仿宋_GB2312"/>
          <w:szCs w:val="32"/>
        </w:rPr>
      </w:pPr>
      <w:r>
        <w:rPr>
          <w:rFonts w:cs="仿宋_GB2312" w:hint="eastAsia"/>
          <w:szCs w:val="32"/>
        </w:rPr>
        <w:t>非物质文化遗产代表性项目保护单位无正当理由不履行规定职责，由自治县文化和旅游主管部门提出限期整改要求；限期未整改的，予以撤销保护单位资格。</w:t>
      </w:r>
    </w:p>
    <w:p w14:paraId="4CAABCF0" w14:textId="77777777" w:rsidR="002628EB" w:rsidRDefault="00000000">
      <w:pPr>
        <w:ind w:firstLineChars="200" w:firstLine="632"/>
        <w:rPr>
          <w:rFonts w:cs="仿宋_GB2312"/>
          <w:szCs w:val="32"/>
        </w:rPr>
      </w:pPr>
      <w:bookmarkStart w:id="19" w:name="第十八条"/>
      <w:bookmarkEnd w:id="19"/>
      <w:r>
        <w:rPr>
          <w:rFonts w:eastAsia="黑体" w:cs="黑体" w:hint="eastAsia"/>
          <w:szCs w:val="32"/>
        </w:rPr>
        <w:t>第十八条</w:t>
      </w:r>
      <w:r>
        <w:rPr>
          <w:rFonts w:cs="仿宋_GB2312" w:hint="eastAsia"/>
          <w:szCs w:val="32"/>
        </w:rPr>
        <w:t xml:space="preserve">　鼓励和支持部门、单位和其他组织创建非遗景区、非遗小镇、非遗村寨，推出非</w:t>
      </w:r>
      <w:proofErr w:type="gramStart"/>
      <w:r>
        <w:rPr>
          <w:rFonts w:cs="仿宋_GB2312" w:hint="eastAsia"/>
          <w:szCs w:val="32"/>
        </w:rPr>
        <w:t>遗旅游</w:t>
      </w:r>
      <w:proofErr w:type="gramEnd"/>
      <w:r>
        <w:rPr>
          <w:rFonts w:cs="仿宋_GB2312" w:hint="eastAsia"/>
          <w:szCs w:val="32"/>
        </w:rPr>
        <w:t>线路，开发非</w:t>
      </w:r>
      <w:proofErr w:type="gramStart"/>
      <w:r>
        <w:rPr>
          <w:rFonts w:cs="仿宋_GB2312" w:hint="eastAsia"/>
          <w:szCs w:val="32"/>
        </w:rPr>
        <w:t>遗康养</w:t>
      </w:r>
      <w:proofErr w:type="gramEnd"/>
      <w:r>
        <w:rPr>
          <w:rFonts w:cs="仿宋_GB2312" w:hint="eastAsia"/>
          <w:szCs w:val="32"/>
        </w:rPr>
        <w:t>产品，创建非</w:t>
      </w:r>
      <w:proofErr w:type="gramStart"/>
      <w:r>
        <w:rPr>
          <w:rFonts w:cs="仿宋_GB2312" w:hint="eastAsia"/>
          <w:szCs w:val="32"/>
        </w:rPr>
        <w:t>遗主题</w:t>
      </w:r>
      <w:proofErr w:type="gramEnd"/>
      <w:r>
        <w:rPr>
          <w:rFonts w:cs="仿宋_GB2312" w:hint="eastAsia"/>
          <w:szCs w:val="32"/>
        </w:rPr>
        <w:t>品牌。</w:t>
      </w:r>
    </w:p>
    <w:p w14:paraId="63679340" w14:textId="77777777" w:rsidR="002628EB" w:rsidRDefault="00000000">
      <w:pPr>
        <w:ind w:firstLineChars="200" w:firstLine="632"/>
        <w:rPr>
          <w:rFonts w:cs="仿宋_GB2312"/>
          <w:szCs w:val="32"/>
        </w:rPr>
      </w:pPr>
      <w:bookmarkStart w:id="20" w:name="第十九条"/>
      <w:bookmarkEnd w:id="20"/>
      <w:r>
        <w:rPr>
          <w:rFonts w:eastAsia="黑体" w:cs="黑体" w:hint="eastAsia"/>
          <w:szCs w:val="32"/>
        </w:rPr>
        <w:t>第十九条</w:t>
      </w:r>
      <w:r>
        <w:rPr>
          <w:rFonts w:cs="仿宋_GB2312" w:hint="eastAsia"/>
          <w:szCs w:val="32"/>
        </w:rPr>
        <w:t xml:space="preserve">　鼓励单位和个人依法利用本地非物质文化遗产资源，开发旅游商品、</w:t>
      </w:r>
      <w:proofErr w:type="gramStart"/>
      <w:r>
        <w:rPr>
          <w:rFonts w:cs="仿宋_GB2312" w:hint="eastAsia"/>
          <w:szCs w:val="32"/>
        </w:rPr>
        <w:t>动漫产品</w:t>
      </w:r>
      <w:proofErr w:type="gramEnd"/>
      <w:r>
        <w:rPr>
          <w:rFonts w:cs="仿宋_GB2312" w:hint="eastAsia"/>
          <w:szCs w:val="32"/>
        </w:rPr>
        <w:t>、影视作品、文化创意产品等文化产品及衍生产品，提供观赏、体验等文化服务，促进文化产业发展。</w:t>
      </w:r>
    </w:p>
    <w:p w14:paraId="5D92E298" w14:textId="77777777" w:rsidR="002628EB" w:rsidRDefault="00000000">
      <w:pPr>
        <w:ind w:firstLineChars="200" w:firstLine="632"/>
        <w:rPr>
          <w:rFonts w:cs="仿宋_GB2312"/>
          <w:szCs w:val="32"/>
        </w:rPr>
      </w:pPr>
      <w:r>
        <w:rPr>
          <w:rFonts w:cs="仿宋_GB2312" w:hint="eastAsia"/>
          <w:szCs w:val="32"/>
        </w:rPr>
        <w:t>对非物质文化遗产代表性项目的利用和开发，应当尊重其</w:t>
      </w:r>
      <w:proofErr w:type="gramStart"/>
      <w:r>
        <w:rPr>
          <w:rFonts w:cs="仿宋_GB2312" w:hint="eastAsia"/>
          <w:szCs w:val="32"/>
        </w:rPr>
        <w:t>原真形式</w:t>
      </w:r>
      <w:proofErr w:type="gramEnd"/>
      <w:r>
        <w:rPr>
          <w:rFonts w:cs="仿宋_GB2312" w:hint="eastAsia"/>
          <w:szCs w:val="32"/>
        </w:rPr>
        <w:t>和文化内涵，不得歪曲、贬损、滥用和过度开发。</w:t>
      </w:r>
    </w:p>
    <w:p w14:paraId="50EBDFB5" w14:textId="77777777" w:rsidR="002628EB" w:rsidRDefault="00000000">
      <w:pPr>
        <w:ind w:firstLineChars="200" w:firstLine="632"/>
        <w:rPr>
          <w:rFonts w:cs="仿宋_GB2312"/>
          <w:szCs w:val="32"/>
        </w:rPr>
      </w:pPr>
      <w:bookmarkStart w:id="21" w:name="第二十条"/>
      <w:bookmarkEnd w:id="21"/>
      <w:r>
        <w:rPr>
          <w:rFonts w:eastAsia="黑体" w:cs="黑体" w:hint="eastAsia"/>
          <w:szCs w:val="32"/>
        </w:rPr>
        <w:lastRenderedPageBreak/>
        <w:t>第二十条</w:t>
      </w:r>
      <w:r>
        <w:rPr>
          <w:rFonts w:cs="仿宋_GB2312" w:hint="eastAsia"/>
          <w:szCs w:val="32"/>
        </w:rPr>
        <w:t xml:space="preserve">　违反本条例规定，法律法规有法律责任规定的，从其规定。</w:t>
      </w:r>
    </w:p>
    <w:p w14:paraId="04AAD95C" w14:textId="77777777" w:rsidR="002628EB" w:rsidRDefault="00000000">
      <w:pPr>
        <w:ind w:firstLineChars="200" w:firstLine="632"/>
        <w:rPr>
          <w:rFonts w:cs="仿宋_GB2312"/>
          <w:szCs w:val="32"/>
        </w:rPr>
      </w:pPr>
      <w:bookmarkStart w:id="22" w:name="第二十一条"/>
      <w:bookmarkEnd w:id="22"/>
      <w:r>
        <w:rPr>
          <w:rFonts w:eastAsia="黑体" w:cs="黑体" w:hint="eastAsia"/>
          <w:szCs w:val="32"/>
        </w:rPr>
        <w:t>第二十一条</w:t>
      </w:r>
      <w:r>
        <w:rPr>
          <w:rFonts w:cs="仿宋_GB2312" w:hint="eastAsia"/>
          <w:szCs w:val="32"/>
        </w:rPr>
        <w:t xml:space="preserve">　本条例自</w:t>
      </w:r>
      <w:r>
        <w:rPr>
          <w:rFonts w:cs="仿宋_GB2312" w:hint="eastAsia"/>
          <w:szCs w:val="32"/>
        </w:rPr>
        <w:t>2025</w:t>
      </w:r>
      <w:r>
        <w:rPr>
          <w:rFonts w:cs="仿宋_GB2312" w:hint="eastAsia"/>
          <w:szCs w:val="32"/>
        </w:rPr>
        <w:t>年</w:t>
      </w:r>
      <w:r>
        <w:rPr>
          <w:rFonts w:cs="仿宋_GB2312" w:hint="eastAsia"/>
          <w:szCs w:val="32"/>
        </w:rPr>
        <w:t>5</w:t>
      </w:r>
      <w:r>
        <w:rPr>
          <w:rFonts w:cs="仿宋_GB2312" w:hint="eastAsia"/>
          <w:szCs w:val="32"/>
        </w:rPr>
        <w:t>月</w:t>
      </w:r>
      <w:r>
        <w:rPr>
          <w:rFonts w:cs="仿宋_GB2312" w:hint="eastAsia"/>
          <w:szCs w:val="32"/>
        </w:rPr>
        <w:t>1</w:t>
      </w:r>
      <w:r>
        <w:rPr>
          <w:rFonts w:cs="仿宋_GB2312" w:hint="eastAsia"/>
          <w:szCs w:val="32"/>
        </w:rPr>
        <w:t>日起施行。</w:t>
      </w:r>
    </w:p>
    <w:sectPr w:rsidR="002628EB" w:rsidSect="004E32B8">
      <w:footerReference w:type="even" r:id="rId6"/>
      <w:footerReference w:type="default" r:id="rId7"/>
      <w:pgSz w:w="11906" w:h="16838"/>
      <w:pgMar w:top="1984" w:right="1446" w:bottom="1644" w:left="1446" w:header="720" w:footer="113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5B7A" w14:textId="77777777" w:rsidR="0013216A" w:rsidRDefault="0013216A">
      <w:r>
        <w:separator/>
      </w:r>
    </w:p>
  </w:endnote>
  <w:endnote w:type="continuationSeparator" w:id="0">
    <w:p w14:paraId="322F5AD9" w14:textId="77777777" w:rsidR="0013216A" w:rsidRDefault="0013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Noto Serif SC"/>
    <w:charset w:val="00"/>
    <w:family w:val="roman"/>
    <w:pitch w:val="default"/>
    <w:sig w:usb0="00000000" w:usb1="00000000" w:usb2="00000000" w:usb3="00000000" w:csb0="00040001"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7B30" w14:textId="6BB33281" w:rsidR="002628EB" w:rsidRPr="004E32B8" w:rsidRDefault="004E32B8" w:rsidP="004E32B8">
    <w:pPr>
      <w:pStyle w:val="a4"/>
      <w:widowControl/>
      <w:ind w:leftChars="150" w:left="48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FD9E" w14:textId="172547E3" w:rsidR="002628EB" w:rsidRPr="004E32B8" w:rsidRDefault="004E32B8" w:rsidP="004E32B8">
    <w:pPr>
      <w:pStyle w:val="a4"/>
      <w:widowControl/>
      <w:ind w:rightChars="150" w:right="480"/>
      <w:jc w:val="right"/>
      <w:rPr>
        <w:rFonts w:ascii="宋体" w:eastAsia="宋体" w:hAnsi="宋体"/>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F162" w14:textId="77777777" w:rsidR="0013216A" w:rsidRDefault="0013216A">
      <w:r>
        <w:separator/>
      </w:r>
    </w:p>
  </w:footnote>
  <w:footnote w:type="continuationSeparator" w:id="0">
    <w:p w14:paraId="4765CE3E" w14:textId="77777777" w:rsidR="0013216A" w:rsidRDefault="00132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216A"/>
    <w:rsid w:val="0013352A"/>
    <w:rsid w:val="0016100C"/>
    <w:rsid w:val="00166DBD"/>
    <w:rsid w:val="00194C5F"/>
    <w:rsid w:val="001D56C5"/>
    <w:rsid w:val="001E2980"/>
    <w:rsid w:val="00226845"/>
    <w:rsid w:val="002434D9"/>
    <w:rsid w:val="002447F6"/>
    <w:rsid w:val="00247B39"/>
    <w:rsid w:val="002607B9"/>
    <w:rsid w:val="002628EB"/>
    <w:rsid w:val="00265F71"/>
    <w:rsid w:val="002E3D11"/>
    <w:rsid w:val="002F77E5"/>
    <w:rsid w:val="00307CD3"/>
    <w:rsid w:val="00315BE5"/>
    <w:rsid w:val="003460A0"/>
    <w:rsid w:val="00353AD7"/>
    <w:rsid w:val="003A0332"/>
    <w:rsid w:val="003F636B"/>
    <w:rsid w:val="00420DB2"/>
    <w:rsid w:val="0044207F"/>
    <w:rsid w:val="0048283C"/>
    <w:rsid w:val="004D5710"/>
    <w:rsid w:val="004E32B8"/>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F02C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5E343C5"/>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3C63C1-A938-4EA2-8EDF-5F2E0916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507</Words>
  <Characters>2891</Characters>
  <Application>Microsoft Office Word</Application>
  <DocSecurity>0</DocSecurity>
  <Lines>24</Lines>
  <Paragraphs>6</Paragraphs>
  <ScaleCrop>false</ScaleCrop>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宇聪 曾</cp:lastModifiedBy>
  <cp:revision>15</cp:revision>
  <cp:lastPrinted>2024-07-19T01:09:00Z</cp:lastPrinted>
  <dcterms:created xsi:type="dcterms:W3CDTF">2017-11-15T02:33:00Z</dcterms:created>
  <dcterms:modified xsi:type="dcterms:W3CDTF">2025-06-06T07:55:00Z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