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8638" w14:textId="7EE2924B" w:rsidR="004414FC" w:rsidRPr="00927481" w:rsidRDefault="004414FC" w:rsidP="00927481">
      <w:pPr>
        <w:spacing w:line="594" w:lineRule="exact"/>
        <w:jc w:val="center"/>
        <w:rPr>
          <w:rFonts w:eastAsia="宋体"/>
          <w:sz w:val="44"/>
          <w:szCs w:val="44"/>
        </w:rPr>
      </w:pPr>
    </w:p>
    <w:p w14:paraId="5513376A" w14:textId="77777777" w:rsidR="00927481" w:rsidRPr="00927481" w:rsidRDefault="00927481" w:rsidP="00927481">
      <w:pPr>
        <w:spacing w:line="594" w:lineRule="exact"/>
        <w:jc w:val="center"/>
        <w:rPr>
          <w:rFonts w:eastAsia="宋体" w:hint="eastAsia"/>
          <w:sz w:val="44"/>
          <w:szCs w:val="44"/>
        </w:rPr>
      </w:pPr>
    </w:p>
    <w:p w14:paraId="2B2DD944" w14:textId="77777777" w:rsidR="004414FC" w:rsidRPr="00927481" w:rsidRDefault="00DF4459" w:rsidP="00927481">
      <w:pPr>
        <w:spacing w:line="594" w:lineRule="exact"/>
        <w:jc w:val="center"/>
        <w:rPr>
          <w:rFonts w:eastAsia="宋体"/>
          <w:sz w:val="44"/>
          <w:szCs w:val="44"/>
        </w:rPr>
      </w:pPr>
      <w:r w:rsidRPr="00927481">
        <w:rPr>
          <w:rFonts w:eastAsia="宋体"/>
          <w:sz w:val="44"/>
          <w:szCs w:val="44"/>
        </w:rPr>
        <w:t>重庆市税收</w:t>
      </w:r>
      <w:proofErr w:type="gramStart"/>
      <w:r w:rsidRPr="00927481">
        <w:rPr>
          <w:rFonts w:eastAsia="宋体"/>
          <w:sz w:val="44"/>
          <w:szCs w:val="44"/>
        </w:rPr>
        <w:t>征管保障</w:t>
      </w:r>
      <w:proofErr w:type="gramEnd"/>
      <w:r w:rsidRPr="00927481">
        <w:rPr>
          <w:rFonts w:eastAsia="宋体"/>
          <w:sz w:val="44"/>
          <w:szCs w:val="44"/>
        </w:rPr>
        <w:t>办法</w:t>
      </w:r>
    </w:p>
    <w:p w14:paraId="3CAAE870" w14:textId="77777777" w:rsidR="00927481" w:rsidRPr="00927481" w:rsidRDefault="00927481" w:rsidP="00927481">
      <w:pPr>
        <w:spacing w:line="594" w:lineRule="exact"/>
        <w:ind w:leftChars="100" w:left="320" w:rightChars="100" w:right="320"/>
        <w:jc w:val="center"/>
        <w:rPr>
          <w:rFonts w:eastAsia="楷体_GB2312"/>
          <w:szCs w:val="32"/>
        </w:rPr>
      </w:pPr>
    </w:p>
    <w:p w14:paraId="18F4C967" w14:textId="5D41B433" w:rsidR="004414FC" w:rsidRPr="00927481" w:rsidRDefault="00DF4459" w:rsidP="00927481">
      <w:pPr>
        <w:spacing w:line="594" w:lineRule="exact"/>
        <w:ind w:leftChars="100" w:left="320" w:rightChars="100" w:right="320"/>
        <w:jc w:val="center"/>
        <w:rPr>
          <w:rFonts w:eastAsia="楷体_GB2312"/>
          <w:szCs w:val="32"/>
        </w:rPr>
      </w:pPr>
      <w:r w:rsidRPr="00927481">
        <w:rPr>
          <w:rFonts w:eastAsia="楷体_GB2312"/>
          <w:szCs w:val="32"/>
        </w:rPr>
        <w:t>（</w:t>
      </w:r>
      <w:r w:rsidRPr="00927481">
        <w:rPr>
          <w:rFonts w:eastAsia="楷体_GB2312"/>
          <w:szCs w:val="32"/>
        </w:rPr>
        <w:t>2017</w:t>
      </w:r>
      <w:r w:rsidRPr="00927481">
        <w:rPr>
          <w:rFonts w:eastAsia="楷体_GB2312"/>
          <w:szCs w:val="32"/>
        </w:rPr>
        <w:t>年</w:t>
      </w:r>
      <w:r w:rsidRPr="00927481">
        <w:rPr>
          <w:rFonts w:eastAsia="楷体_GB2312"/>
          <w:szCs w:val="32"/>
        </w:rPr>
        <w:t>9</w:t>
      </w:r>
      <w:r w:rsidRPr="00927481">
        <w:rPr>
          <w:rFonts w:eastAsia="楷体_GB2312"/>
          <w:szCs w:val="32"/>
        </w:rPr>
        <w:t>月</w:t>
      </w:r>
      <w:r w:rsidRPr="00927481">
        <w:rPr>
          <w:rFonts w:eastAsia="楷体_GB2312"/>
          <w:szCs w:val="32"/>
        </w:rPr>
        <w:t>8</w:t>
      </w:r>
      <w:r w:rsidRPr="00927481">
        <w:rPr>
          <w:rFonts w:eastAsia="楷体_GB2312"/>
          <w:szCs w:val="32"/>
        </w:rPr>
        <w:t>日</w:t>
      </w:r>
      <w:r w:rsidRPr="00927481">
        <w:rPr>
          <w:rFonts w:eastAsia="楷体_GB2312"/>
          <w:szCs w:val="32"/>
        </w:rPr>
        <w:t>重庆市人民政府令第</w:t>
      </w:r>
      <w:r w:rsidRPr="00927481">
        <w:rPr>
          <w:rFonts w:eastAsia="楷体_GB2312"/>
          <w:szCs w:val="32"/>
        </w:rPr>
        <w:t>314</w:t>
      </w:r>
      <w:r w:rsidRPr="00927481">
        <w:rPr>
          <w:rFonts w:eastAsia="楷体_GB2312"/>
          <w:szCs w:val="32"/>
        </w:rPr>
        <w:t>号公布</w:t>
      </w:r>
      <w:r w:rsidRPr="00927481">
        <w:rPr>
          <w:rFonts w:eastAsia="楷体_GB2312"/>
          <w:szCs w:val="32"/>
        </w:rPr>
        <w:t xml:space="preserve">  </w:t>
      </w:r>
      <w:r w:rsidRPr="00927481">
        <w:rPr>
          <w:rFonts w:eastAsia="楷体_GB2312"/>
          <w:szCs w:val="32"/>
        </w:rPr>
        <w:t>自</w:t>
      </w:r>
      <w:r w:rsidRPr="00927481">
        <w:rPr>
          <w:rFonts w:eastAsia="楷体_GB2312"/>
          <w:szCs w:val="32"/>
        </w:rPr>
        <w:t>2017</w:t>
      </w:r>
      <w:r w:rsidRPr="00927481">
        <w:rPr>
          <w:rFonts w:eastAsia="楷体_GB2312"/>
          <w:szCs w:val="32"/>
        </w:rPr>
        <w:t>年</w:t>
      </w:r>
      <w:r w:rsidRPr="00927481">
        <w:rPr>
          <w:rFonts w:eastAsia="楷体_GB2312"/>
          <w:szCs w:val="32"/>
        </w:rPr>
        <w:t>11</w:t>
      </w:r>
      <w:r w:rsidRPr="00927481">
        <w:rPr>
          <w:rFonts w:eastAsia="楷体_GB2312"/>
          <w:szCs w:val="32"/>
        </w:rPr>
        <w:t>月</w:t>
      </w:r>
      <w:r w:rsidRPr="00927481">
        <w:rPr>
          <w:rFonts w:eastAsia="楷体_GB2312"/>
          <w:szCs w:val="32"/>
        </w:rPr>
        <w:t>1</w:t>
      </w:r>
      <w:r w:rsidRPr="00927481">
        <w:rPr>
          <w:rFonts w:eastAsia="楷体_GB2312"/>
          <w:szCs w:val="32"/>
        </w:rPr>
        <w:t>日起施行</w:t>
      </w:r>
      <w:r w:rsidRPr="00927481">
        <w:rPr>
          <w:rFonts w:eastAsia="楷体_GB2312"/>
          <w:szCs w:val="32"/>
        </w:rPr>
        <w:t>）</w:t>
      </w:r>
    </w:p>
    <w:p w14:paraId="01DF3F63" w14:textId="77777777" w:rsidR="004414FC" w:rsidRPr="00927481" w:rsidRDefault="004414FC" w:rsidP="00927481">
      <w:pPr>
        <w:spacing w:line="594" w:lineRule="exact"/>
        <w:ind w:leftChars="100" w:left="320" w:rightChars="100" w:right="320"/>
        <w:jc w:val="center"/>
        <w:rPr>
          <w:rFonts w:eastAsia="仿宋_GB2312" w:hint="eastAsia"/>
          <w:szCs w:val="32"/>
        </w:rPr>
      </w:pPr>
    </w:p>
    <w:p w14:paraId="6C8F7551"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t>第一章</w:t>
      </w:r>
      <w:r w:rsidRPr="00927481">
        <w:rPr>
          <w:rFonts w:eastAsia="黑体" w:hint="eastAsia"/>
          <w:szCs w:val="32"/>
        </w:rPr>
        <w:t xml:space="preserve"> </w:t>
      </w:r>
      <w:r w:rsidRPr="00927481">
        <w:rPr>
          <w:rFonts w:eastAsia="黑体" w:hint="eastAsia"/>
          <w:szCs w:val="32"/>
        </w:rPr>
        <w:t>总　　则</w:t>
      </w:r>
    </w:p>
    <w:p w14:paraId="56949D66" w14:textId="77777777" w:rsidR="004414FC" w:rsidRPr="00927481" w:rsidRDefault="004414FC" w:rsidP="00927481">
      <w:pPr>
        <w:spacing w:line="594" w:lineRule="exact"/>
        <w:jc w:val="center"/>
        <w:rPr>
          <w:rFonts w:eastAsia="黑体" w:hint="eastAsia"/>
          <w:szCs w:val="32"/>
        </w:rPr>
      </w:pPr>
    </w:p>
    <w:p w14:paraId="1E6739A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第一条</w:t>
      </w:r>
      <w:r w:rsidRPr="00927481">
        <w:rPr>
          <w:rFonts w:eastAsia="仿宋_GB2312" w:hint="eastAsia"/>
          <w:szCs w:val="32"/>
        </w:rPr>
        <w:t xml:space="preserve"> </w:t>
      </w:r>
      <w:r w:rsidRPr="00927481">
        <w:rPr>
          <w:rFonts w:eastAsia="仿宋_GB2312" w:hint="eastAsia"/>
          <w:szCs w:val="32"/>
        </w:rPr>
        <w:t>为了加强税收征收管理，保障税收收入，维护纳税人合法权益，促进经济和社会发展，根据《中华人民共和国税收征收管理法》等法律、行政法规，结合本市实际，制定本办法。</w:t>
      </w:r>
    </w:p>
    <w:p w14:paraId="791CAA10"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第二条</w:t>
      </w:r>
      <w:r w:rsidRPr="00927481">
        <w:rPr>
          <w:rFonts w:eastAsia="仿宋_GB2312" w:hint="eastAsia"/>
          <w:szCs w:val="32"/>
        </w:rPr>
        <w:t xml:space="preserve"> </w:t>
      </w:r>
      <w:r w:rsidRPr="00927481">
        <w:rPr>
          <w:rFonts w:eastAsia="仿宋_GB2312" w:hint="eastAsia"/>
          <w:szCs w:val="32"/>
        </w:rPr>
        <w:t>本市行政区域内各级人民政府、税务机关以及其他行政主管部门和单位开展税收</w:t>
      </w:r>
      <w:proofErr w:type="gramStart"/>
      <w:r w:rsidRPr="00927481">
        <w:rPr>
          <w:rFonts w:eastAsia="仿宋_GB2312" w:hint="eastAsia"/>
          <w:szCs w:val="32"/>
        </w:rPr>
        <w:t>征管保障</w:t>
      </w:r>
      <w:proofErr w:type="gramEnd"/>
      <w:r w:rsidRPr="00927481">
        <w:rPr>
          <w:rFonts w:eastAsia="仿宋_GB2312" w:hint="eastAsia"/>
          <w:szCs w:val="32"/>
        </w:rPr>
        <w:t>工作，适用本办法。</w:t>
      </w:r>
    </w:p>
    <w:p w14:paraId="5BB5308E"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税收</w:t>
      </w:r>
      <w:proofErr w:type="gramStart"/>
      <w:r w:rsidRPr="00927481">
        <w:rPr>
          <w:rFonts w:eastAsia="仿宋_GB2312" w:hint="eastAsia"/>
          <w:szCs w:val="32"/>
        </w:rPr>
        <w:t>征管保障</w:t>
      </w:r>
      <w:proofErr w:type="gramEnd"/>
      <w:r w:rsidRPr="00927481">
        <w:rPr>
          <w:rFonts w:eastAsia="仿宋_GB2312" w:hint="eastAsia"/>
          <w:szCs w:val="32"/>
        </w:rPr>
        <w:t>是指为保障税收及时、足额收缴入库所采取的预测、监管、协助、服务等措施的总称。</w:t>
      </w:r>
    </w:p>
    <w:p w14:paraId="5114A475"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第三条</w:t>
      </w:r>
      <w:r w:rsidRPr="00927481">
        <w:rPr>
          <w:rFonts w:eastAsia="仿宋_GB2312" w:hint="eastAsia"/>
          <w:szCs w:val="32"/>
        </w:rPr>
        <w:t xml:space="preserve"> </w:t>
      </w:r>
      <w:r w:rsidRPr="00927481">
        <w:rPr>
          <w:rFonts w:eastAsia="仿宋_GB2312" w:hint="eastAsia"/>
          <w:szCs w:val="32"/>
        </w:rPr>
        <w:t>各级人民政府应当加强对本行政区域内税收</w:t>
      </w:r>
      <w:proofErr w:type="gramStart"/>
      <w:r w:rsidRPr="00927481">
        <w:rPr>
          <w:rFonts w:eastAsia="仿宋_GB2312" w:hint="eastAsia"/>
          <w:szCs w:val="32"/>
        </w:rPr>
        <w:t>征管保障</w:t>
      </w:r>
      <w:proofErr w:type="gramEnd"/>
      <w:r w:rsidRPr="00927481">
        <w:rPr>
          <w:rFonts w:eastAsia="仿宋_GB2312" w:hint="eastAsia"/>
          <w:szCs w:val="32"/>
        </w:rPr>
        <w:t>工作的领导、组织和协调，对税收</w:t>
      </w:r>
      <w:proofErr w:type="gramStart"/>
      <w:r w:rsidRPr="00927481">
        <w:rPr>
          <w:rFonts w:eastAsia="仿宋_GB2312" w:hint="eastAsia"/>
          <w:szCs w:val="32"/>
        </w:rPr>
        <w:t>征管保障</w:t>
      </w:r>
      <w:proofErr w:type="gramEnd"/>
      <w:r w:rsidRPr="00927481">
        <w:rPr>
          <w:rFonts w:eastAsia="仿宋_GB2312" w:hint="eastAsia"/>
          <w:szCs w:val="32"/>
        </w:rPr>
        <w:t>工作进行监督和考核，并按财政事权与支出责任划分保障相应工作经费。</w:t>
      </w:r>
    </w:p>
    <w:p w14:paraId="1FF5F36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税务机关主管本行政区域内的税收</w:t>
      </w:r>
      <w:proofErr w:type="gramStart"/>
      <w:r w:rsidRPr="00927481">
        <w:rPr>
          <w:rFonts w:eastAsia="仿宋_GB2312" w:hint="eastAsia"/>
          <w:szCs w:val="32"/>
        </w:rPr>
        <w:t>征管保障</w:t>
      </w:r>
      <w:proofErr w:type="gramEnd"/>
      <w:r w:rsidRPr="00927481">
        <w:rPr>
          <w:rFonts w:eastAsia="仿宋_GB2312" w:hint="eastAsia"/>
          <w:szCs w:val="32"/>
        </w:rPr>
        <w:t>工作，其所属的直属机构和派出机构具体承担税收</w:t>
      </w:r>
      <w:proofErr w:type="gramStart"/>
      <w:r w:rsidRPr="00927481">
        <w:rPr>
          <w:rFonts w:eastAsia="仿宋_GB2312" w:hint="eastAsia"/>
          <w:szCs w:val="32"/>
        </w:rPr>
        <w:t>征管保障</w:t>
      </w:r>
      <w:proofErr w:type="gramEnd"/>
      <w:r w:rsidRPr="00927481">
        <w:rPr>
          <w:rFonts w:eastAsia="仿宋_GB2312" w:hint="eastAsia"/>
          <w:szCs w:val="32"/>
        </w:rPr>
        <w:t>工作。</w:t>
      </w:r>
    </w:p>
    <w:p w14:paraId="398844A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发展改革、财政、经济信息、科技、城乡建设、人力社保、</w:t>
      </w:r>
      <w:r w:rsidRPr="00927481">
        <w:rPr>
          <w:rFonts w:eastAsia="仿宋_GB2312" w:hint="eastAsia"/>
          <w:szCs w:val="32"/>
        </w:rPr>
        <w:lastRenderedPageBreak/>
        <w:t>交通、商务、公</w:t>
      </w:r>
      <w:r w:rsidRPr="00927481">
        <w:rPr>
          <w:rFonts w:eastAsia="仿宋_GB2312" w:hint="eastAsia"/>
          <w:szCs w:val="32"/>
        </w:rPr>
        <w:t>安、国土房管、工商、统计等行政主管部门和人行重庆营管部、重庆海关等中央在渝机构依据各自职责和本办法规定协助做好税收</w:t>
      </w:r>
      <w:proofErr w:type="gramStart"/>
      <w:r w:rsidRPr="00927481">
        <w:rPr>
          <w:rFonts w:eastAsia="仿宋_GB2312" w:hint="eastAsia"/>
          <w:szCs w:val="32"/>
        </w:rPr>
        <w:t>征管保障</w:t>
      </w:r>
      <w:proofErr w:type="gramEnd"/>
      <w:r w:rsidRPr="00927481">
        <w:rPr>
          <w:rFonts w:eastAsia="仿宋_GB2312" w:hint="eastAsia"/>
          <w:szCs w:val="32"/>
        </w:rPr>
        <w:t>工作。</w:t>
      </w:r>
    </w:p>
    <w:p w14:paraId="3BBFCE3B" w14:textId="77777777" w:rsidR="004414FC" w:rsidRPr="00927481" w:rsidRDefault="004414FC" w:rsidP="00927481">
      <w:pPr>
        <w:spacing w:line="594" w:lineRule="exact"/>
        <w:ind w:firstLineChars="200" w:firstLine="640"/>
        <w:rPr>
          <w:rFonts w:eastAsia="仿宋_GB2312" w:hint="eastAsia"/>
          <w:szCs w:val="32"/>
        </w:rPr>
      </w:pPr>
    </w:p>
    <w:p w14:paraId="48579369"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t>第二章</w:t>
      </w:r>
      <w:r w:rsidRPr="00927481">
        <w:rPr>
          <w:rFonts w:eastAsia="黑体" w:hint="eastAsia"/>
          <w:szCs w:val="32"/>
        </w:rPr>
        <w:t xml:space="preserve"> </w:t>
      </w:r>
      <w:r w:rsidRPr="00927481">
        <w:rPr>
          <w:rFonts w:eastAsia="黑体" w:hint="eastAsia"/>
          <w:szCs w:val="32"/>
        </w:rPr>
        <w:t>税源管理</w:t>
      </w:r>
    </w:p>
    <w:p w14:paraId="62BF0526" w14:textId="77777777" w:rsidR="004414FC" w:rsidRPr="00927481" w:rsidRDefault="004414FC" w:rsidP="00927481">
      <w:pPr>
        <w:spacing w:line="594" w:lineRule="exact"/>
        <w:ind w:firstLineChars="200" w:firstLine="640"/>
        <w:jc w:val="center"/>
        <w:rPr>
          <w:rFonts w:eastAsia="黑体" w:hint="eastAsia"/>
          <w:szCs w:val="32"/>
        </w:rPr>
      </w:pPr>
    </w:p>
    <w:p w14:paraId="5535731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第四条</w:t>
      </w:r>
      <w:r w:rsidRPr="00927481">
        <w:rPr>
          <w:rFonts w:eastAsia="仿宋_GB2312" w:hint="eastAsia"/>
          <w:szCs w:val="32"/>
        </w:rPr>
        <w:t xml:space="preserve"> </w:t>
      </w:r>
      <w:r w:rsidRPr="00927481">
        <w:rPr>
          <w:rFonts w:eastAsia="仿宋_GB2312" w:hint="eastAsia"/>
          <w:szCs w:val="32"/>
        </w:rPr>
        <w:t>各级人民政府应当根据国民经济和社会发展规划，结合本地实际，优化和调整经济、产业结构，积极培植税源，保持税收与经济社会发展相协调。</w:t>
      </w:r>
    </w:p>
    <w:p w14:paraId="7E8E50D0"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第五条</w:t>
      </w:r>
      <w:r w:rsidRPr="00927481">
        <w:rPr>
          <w:rFonts w:eastAsia="仿宋_GB2312" w:hint="eastAsia"/>
          <w:szCs w:val="32"/>
        </w:rPr>
        <w:t xml:space="preserve"> </w:t>
      </w:r>
      <w:r w:rsidRPr="00927481">
        <w:rPr>
          <w:rFonts w:eastAsia="仿宋_GB2312" w:hint="eastAsia"/>
          <w:szCs w:val="32"/>
        </w:rPr>
        <w:t>税务机关应当根据经济和社会发展状况、税源变化情况以及国家税收政策调整等，科学分析预测税收收入，于每年地方预算编制前将下一年度税收收入的预测情况及其说明，报本级人民政府并抄送同级财政部门。</w:t>
      </w:r>
    </w:p>
    <w:p w14:paraId="34BF32A0"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财政部门具体编制、调整地方预算草案时，应当会商同级税务机关。</w:t>
      </w:r>
    </w:p>
    <w:p w14:paraId="2605EFBB"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第六条</w:t>
      </w:r>
      <w:r w:rsidRPr="00927481">
        <w:rPr>
          <w:rFonts w:eastAsia="仿宋_GB2312" w:hint="eastAsia"/>
          <w:szCs w:val="32"/>
        </w:rPr>
        <w:t xml:space="preserve"> </w:t>
      </w:r>
      <w:r w:rsidRPr="00927481">
        <w:rPr>
          <w:rFonts w:eastAsia="仿宋_GB2312" w:hint="eastAsia"/>
          <w:szCs w:val="32"/>
        </w:rPr>
        <w:t>税务机关应当及时收集和处理纳税人、扣缴义务人的涉税信息，对纳税人、扣缴义务人履行纳税义务情况开展税收风险管理工作。</w:t>
      </w:r>
    </w:p>
    <w:p w14:paraId="4CCA96F9"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对风险管理发现的问题，税务机关应当按照规定进行税务约谈或者调查核实，及时告知纳税人、扣缴义务人自行改正；纳税人、扣缴义务人涉嫌偷税、骗税等违法行为的，应当立案查处。</w:t>
      </w:r>
    </w:p>
    <w:p w14:paraId="130EB796"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第七条</w:t>
      </w:r>
      <w:r w:rsidRPr="00927481">
        <w:rPr>
          <w:rFonts w:eastAsia="仿宋_GB2312" w:hint="eastAsia"/>
          <w:szCs w:val="32"/>
        </w:rPr>
        <w:t xml:space="preserve"> </w:t>
      </w:r>
      <w:r w:rsidRPr="00927481">
        <w:rPr>
          <w:rFonts w:eastAsia="仿宋_GB2312" w:hint="eastAsia"/>
          <w:szCs w:val="32"/>
        </w:rPr>
        <w:t>税务机关应当根据税收征管的需要推广使用税控装</w:t>
      </w:r>
      <w:r w:rsidRPr="00927481">
        <w:rPr>
          <w:rFonts w:eastAsia="仿宋_GB2312" w:hint="eastAsia"/>
          <w:szCs w:val="32"/>
        </w:rPr>
        <w:lastRenderedPageBreak/>
        <w:t>置，公安、质监、交通、城乡建设等有关行政主管部门和单位应当协助配合税务机关推广使用税控装置。</w:t>
      </w:r>
    </w:p>
    <w:p w14:paraId="36A5A2E6"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纳税人应当按照规定安装、使用税控装置，不得故意破坏、损毁或者擅自改动税控装置。</w:t>
      </w:r>
    </w:p>
    <w:p w14:paraId="0B672E3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第八条</w:t>
      </w:r>
      <w:r w:rsidRPr="00927481">
        <w:rPr>
          <w:rFonts w:eastAsia="仿宋_GB2312" w:hint="eastAsia"/>
          <w:szCs w:val="32"/>
        </w:rPr>
        <w:t xml:space="preserve"> </w:t>
      </w:r>
      <w:r w:rsidRPr="00927481">
        <w:rPr>
          <w:rFonts w:eastAsia="仿宋_GB2312" w:hint="eastAsia"/>
          <w:szCs w:val="32"/>
        </w:rPr>
        <w:t>税务机关应当按照发票管理规定，加强对发票印制、领用、开具、取得、保管、缴销的管理和监督。</w:t>
      </w:r>
    </w:p>
    <w:p w14:paraId="1065CE74"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从事生产、经营的纳税人</w:t>
      </w:r>
      <w:r w:rsidRPr="00927481">
        <w:rPr>
          <w:rFonts w:eastAsia="仿宋_GB2312" w:hint="eastAsia"/>
          <w:szCs w:val="32"/>
        </w:rPr>
        <w:t>应当对生产、经营业务所收取款项如实开具发票，不得虚开、转让、转借发票或者伪造、变造发票。</w:t>
      </w:r>
    </w:p>
    <w:p w14:paraId="2CADE805"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不符合规定的发票不得作为财务支出、报销凭证，任何单位和个人有权拒绝接收。</w:t>
      </w:r>
    </w:p>
    <w:p w14:paraId="26AAE448"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第九条</w:t>
      </w:r>
      <w:r w:rsidRPr="00927481">
        <w:rPr>
          <w:rFonts w:eastAsia="仿宋_GB2312" w:hint="eastAsia"/>
          <w:szCs w:val="32"/>
        </w:rPr>
        <w:t xml:space="preserve"> </w:t>
      </w:r>
      <w:r w:rsidRPr="00927481">
        <w:rPr>
          <w:rFonts w:eastAsia="仿宋_GB2312" w:hint="eastAsia"/>
          <w:szCs w:val="32"/>
        </w:rPr>
        <w:t>税务机关根据有利于税收管理和方便纳税的原则，可以依法对零星分散和异地缴纳的税收实行委托代征，并颁发委托代征证书。</w:t>
      </w:r>
    </w:p>
    <w:p w14:paraId="0504572E"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受托代征单位应当按照委托代征证书的规定，以税务机关名义依法征收税款，不得擅自不征、少征或者多征税款，不得挤占、挪用或者延迟解缴税款。</w:t>
      </w:r>
    </w:p>
    <w:p w14:paraId="12913BF5"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第十条</w:t>
      </w:r>
      <w:r w:rsidRPr="00927481">
        <w:rPr>
          <w:rFonts w:eastAsia="仿宋_GB2312" w:hint="eastAsia"/>
          <w:szCs w:val="32"/>
        </w:rPr>
        <w:t xml:space="preserve"> </w:t>
      </w:r>
      <w:r w:rsidRPr="00927481">
        <w:rPr>
          <w:rFonts w:eastAsia="仿宋_GB2312" w:hint="eastAsia"/>
          <w:szCs w:val="32"/>
        </w:rPr>
        <w:t>任何行政主管部门、单位和个人不得违反法律、行政法规的规定，擅自</w:t>
      </w:r>
      <w:proofErr w:type="gramStart"/>
      <w:r w:rsidRPr="00927481">
        <w:rPr>
          <w:rFonts w:eastAsia="仿宋_GB2312" w:hint="eastAsia"/>
          <w:szCs w:val="32"/>
        </w:rPr>
        <w:t>作出</w:t>
      </w:r>
      <w:proofErr w:type="gramEnd"/>
      <w:r w:rsidRPr="00927481">
        <w:rPr>
          <w:rFonts w:eastAsia="仿宋_GB2312" w:hint="eastAsia"/>
          <w:szCs w:val="32"/>
        </w:rPr>
        <w:t>税收开征、停征以及</w:t>
      </w:r>
      <w:r w:rsidRPr="00927481">
        <w:rPr>
          <w:rFonts w:eastAsia="仿宋_GB2312" w:hint="eastAsia"/>
          <w:szCs w:val="32"/>
        </w:rPr>
        <w:t>减税、免税、退税、补税和其他同税收法律、行政法规相抵触的决定。</w:t>
      </w:r>
    </w:p>
    <w:p w14:paraId="68B5DAF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税务机关及其工作人员不得违反税收法律、行政法规的规定，不征、少征、多征、提前征收、延缓征收或者摊派税款；不得混淆预算级次或者税种征收，不得异地征收或者截留、挪用税款。</w:t>
      </w:r>
    </w:p>
    <w:p w14:paraId="239E92C5" w14:textId="77777777" w:rsidR="004414FC" w:rsidRPr="00927481" w:rsidRDefault="004414FC" w:rsidP="00927481">
      <w:pPr>
        <w:spacing w:line="594" w:lineRule="exact"/>
        <w:ind w:firstLineChars="200" w:firstLine="640"/>
        <w:rPr>
          <w:rFonts w:eastAsia="仿宋_GB2312" w:hint="eastAsia"/>
          <w:szCs w:val="32"/>
        </w:rPr>
      </w:pPr>
    </w:p>
    <w:p w14:paraId="15716344"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t>第三章</w:t>
      </w:r>
      <w:r w:rsidRPr="00927481">
        <w:rPr>
          <w:rFonts w:eastAsia="黑体" w:hint="eastAsia"/>
          <w:szCs w:val="32"/>
        </w:rPr>
        <w:t xml:space="preserve"> </w:t>
      </w:r>
      <w:r w:rsidRPr="00927481">
        <w:rPr>
          <w:rFonts w:eastAsia="黑体" w:hint="eastAsia"/>
          <w:szCs w:val="32"/>
        </w:rPr>
        <w:t>税收协助</w:t>
      </w:r>
    </w:p>
    <w:p w14:paraId="39F9D70F" w14:textId="77777777" w:rsidR="004414FC" w:rsidRPr="00927481" w:rsidRDefault="004414FC" w:rsidP="00927481">
      <w:pPr>
        <w:spacing w:line="594" w:lineRule="exact"/>
        <w:ind w:firstLineChars="200" w:firstLine="640"/>
        <w:rPr>
          <w:rFonts w:eastAsia="黑体" w:hint="eastAsia"/>
          <w:szCs w:val="32"/>
        </w:rPr>
      </w:pPr>
    </w:p>
    <w:p w14:paraId="40BC2C7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第十一条</w:t>
      </w:r>
      <w:r w:rsidRPr="00927481">
        <w:rPr>
          <w:rFonts w:eastAsia="仿宋_GB2312" w:hint="eastAsia"/>
          <w:szCs w:val="32"/>
        </w:rPr>
        <w:t xml:space="preserve"> </w:t>
      </w:r>
      <w:r w:rsidRPr="00927481">
        <w:rPr>
          <w:rFonts w:eastAsia="仿宋_GB2312" w:hint="eastAsia"/>
          <w:szCs w:val="32"/>
        </w:rPr>
        <w:t>市税务机关应当依托重庆市社会公共信息资源共享交换平台，建立全市统一的涉税信息交换平台和共享机制，实现涉税信息互联互通。</w:t>
      </w:r>
    </w:p>
    <w:p w14:paraId="0E03DA02"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第十二条</w:t>
      </w:r>
      <w:r w:rsidRPr="00927481">
        <w:rPr>
          <w:rFonts w:eastAsia="仿宋_GB2312" w:hint="eastAsia"/>
          <w:szCs w:val="32"/>
        </w:rPr>
        <w:t xml:space="preserve"> </w:t>
      </w:r>
      <w:r w:rsidRPr="00927481">
        <w:rPr>
          <w:rFonts w:eastAsia="仿宋_GB2312" w:hint="eastAsia"/>
          <w:szCs w:val="32"/>
        </w:rPr>
        <w:t>市、区县（自治县）人民政府有关行政主管部门应当履行涉税行政协助义务，按照规定提供下列事项产生的涉税信息：</w:t>
      </w:r>
    </w:p>
    <w:p w14:paraId="44CF3859"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（一）企业、</w:t>
      </w:r>
      <w:r w:rsidRPr="00927481">
        <w:rPr>
          <w:rFonts w:eastAsia="仿宋_GB2312" w:hint="eastAsia"/>
          <w:szCs w:val="32"/>
        </w:rPr>
        <w:t>事业单位、个体工商户以及其他组织的设立、变更、注销、撤销登记信息；</w:t>
      </w:r>
    </w:p>
    <w:p w14:paraId="5CB17BF5"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（二）建筑工程施工许可信息，工程项目规划许可信息；</w:t>
      </w:r>
    </w:p>
    <w:p w14:paraId="1FED46B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（三）农用地转用、土地使用权出让、转让及房产交易信息；</w:t>
      </w:r>
    </w:p>
    <w:p w14:paraId="6CBF873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（四）营业性演出、商业性体育比赛信息；</w:t>
      </w:r>
    </w:p>
    <w:p w14:paraId="0AB4336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（五）跨境交易信息；</w:t>
      </w:r>
    </w:p>
    <w:p w14:paraId="3E250D8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（六）交通运输工具营运证件的登记、变更、注销信息；</w:t>
      </w:r>
    </w:p>
    <w:p w14:paraId="2E859BD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（七）国有企业改制，国有资产转让、无偿划转等信息；</w:t>
      </w:r>
    </w:p>
    <w:p w14:paraId="56B9254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（八）企业享受税收优惠政策资格确认、项目管理信息；</w:t>
      </w:r>
    </w:p>
    <w:p w14:paraId="17D722C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（九）国民经济和社会发展等主要经济指标信息，固定资产投资综合统计资料信</w:t>
      </w:r>
    </w:p>
    <w:p w14:paraId="335D0E6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息；</w:t>
      </w:r>
    </w:p>
    <w:p w14:paraId="13FF0394"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（十）其他事项产生的涉税信息。</w:t>
      </w:r>
    </w:p>
    <w:p w14:paraId="3938FD0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lastRenderedPageBreak/>
        <w:t>第十三条</w:t>
      </w:r>
      <w:r w:rsidRPr="00927481">
        <w:rPr>
          <w:rFonts w:eastAsia="仿宋_GB2312" w:hint="eastAsia"/>
          <w:szCs w:val="32"/>
        </w:rPr>
        <w:t xml:space="preserve"> </w:t>
      </w:r>
      <w:r w:rsidRPr="00927481">
        <w:rPr>
          <w:rFonts w:eastAsia="仿宋_GB2312" w:hint="eastAsia"/>
          <w:szCs w:val="32"/>
        </w:rPr>
        <w:t>有关行政主管部门因行政管理需要税收征管相关信息的，税务机关应当依法提供。</w:t>
      </w:r>
    </w:p>
    <w:p w14:paraId="5A502BEB"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第十四条</w:t>
      </w:r>
      <w:r w:rsidRPr="00927481">
        <w:rPr>
          <w:rFonts w:eastAsia="仿宋_GB2312" w:hint="eastAsia"/>
          <w:szCs w:val="32"/>
        </w:rPr>
        <w:t xml:space="preserve"> </w:t>
      </w:r>
      <w:r w:rsidRPr="00927481">
        <w:rPr>
          <w:rFonts w:eastAsia="仿宋_GB2312" w:hint="eastAsia"/>
          <w:szCs w:val="32"/>
        </w:rPr>
        <w:t>税务机关和有关行政主管部门应当对涉税信息交换和共享中涉及的国家秘密、商业秘密、个人隐私予以保密。</w:t>
      </w:r>
    </w:p>
    <w:p w14:paraId="50B1B48E"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税务机关获取的有关行政主管部门和单位提供的涉税信息仅用于税源管理、税收分析、税收风险防控等税收征管工作，不得用于税收征管之外的其他用途。</w:t>
      </w:r>
    </w:p>
    <w:p w14:paraId="4C6891C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第十五条</w:t>
      </w:r>
      <w:r w:rsidRPr="00927481">
        <w:rPr>
          <w:rFonts w:eastAsia="仿宋_GB2312" w:hint="eastAsia"/>
          <w:szCs w:val="32"/>
        </w:rPr>
        <w:t xml:space="preserve"> </w:t>
      </w:r>
      <w:r w:rsidRPr="00927481">
        <w:rPr>
          <w:rFonts w:eastAsia="仿宋_GB2312" w:hint="eastAsia"/>
          <w:szCs w:val="32"/>
        </w:rPr>
        <w:t>单位或者个人申请办理房屋、土地权属登记时，应当向不动产登记机构</w:t>
      </w:r>
      <w:r w:rsidRPr="00927481">
        <w:rPr>
          <w:rFonts w:eastAsia="仿宋_GB2312" w:hint="eastAsia"/>
          <w:szCs w:val="32"/>
        </w:rPr>
        <w:t>出具法律、行政法规规定的完税凭证或者减免税证明；未出具的，不动产登记机构不得办理房屋、土地权属登记手续。</w:t>
      </w:r>
    </w:p>
    <w:p w14:paraId="62ADC2EE"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第十六条</w:t>
      </w:r>
      <w:r w:rsidRPr="00927481">
        <w:rPr>
          <w:rFonts w:eastAsia="仿宋_GB2312" w:hint="eastAsia"/>
          <w:szCs w:val="32"/>
        </w:rPr>
        <w:t xml:space="preserve"> </w:t>
      </w:r>
      <w:r w:rsidRPr="00927481">
        <w:rPr>
          <w:rFonts w:eastAsia="仿宋_GB2312" w:hint="eastAsia"/>
          <w:szCs w:val="32"/>
        </w:rPr>
        <w:t>矿业权人申请矿业权转让审批时，应当向国土房管部门出具法律、行政法规规定的完税凭证。</w:t>
      </w:r>
    </w:p>
    <w:p w14:paraId="3F1C086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第十七条</w:t>
      </w:r>
      <w:r w:rsidRPr="00927481">
        <w:rPr>
          <w:rFonts w:eastAsia="仿宋_GB2312" w:hint="eastAsia"/>
          <w:szCs w:val="32"/>
        </w:rPr>
        <w:t xml:space="preserve"> </w:t>
      </w:r>
      <w:r w:rsidRPr="00927481">
        <w:rPr>
          <w:rFonts w:eastAsia="仿宋_GB2312" w:hint="eastAsia"/>
          <w:szCs w:val="32"/>
        </w:rPr>
        <w:t>单位或者个人申请办理车辆相关登记、定期检验手续时，应当向公安交通管理部门出具依法纳税或者免税的证明；未出具的，公安交通管理部门不得办理相关手续。</w:t>
      </w:r>
    </w:p>
    <w:p w14:paraId="317BB030"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第十八条</w:t>
      </w:r>
      <w:r w:rsidRPr="00927481">
        <w:rPr>
          <w:rFonts w:eastAsia="仿宋_GB2312" w:hint="eastAsia"/>
          <w:szCs w:val="32"/>
        </w:rPr>
        <w:t xml:space="preserve"> </w:t>
      </w:r>
      <w:r w:rsidRPr="00927481">
        <w:rPr>
          <w:rFonts w:eastAsia="仿宋_GB2312" w:hint="eastAsia"/>
          <w:szCs w:val="32"/>
        </w:rPr>
        <w:t>欠缴税款的纳税人或者其法定代表人在出境前未结清应纳税款、滞纳金，又不提供纳税担保的，税务机关可以通知出境管理机关阻止其出境。</w:t>
      </w:r>
    </w:p>
    <w:p w14:paraId="7122E79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税务机关因依法执行职</w:t>
      </w:r>
      <w:r w:rsidRPr="00927481">
        <w:rPr>
          <w:rFonts w:eastAsia="仿宋_GB2312" w:hint="eastAsia"/>
          <w:szCs w:val="32"/>
        </w:rPr>
        <w:t>务需要查询纳税人相关个人身份、出境入境等信息的，公安机关应当协助配合。</w:t>
      </w:r>
    </w:p>
    <w:p w14:paraId="631AA67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第十九条</w:t>
      </w:r>
      <w:r w:rsidRPr="00927481">
        <w:rPr>
          <w:rFonts w:eastAsia="仿宋_GB2312" w:hint="eastAsia"/>
          <w:szCs w:val="32"/>
        </w:rPr>
        <w:t xml:space="preserve"> </w:t>
      </w:r>
      <w:r w:rsidRPr="00927481">
        <w:rPr>
          <w:rFonts w:eastAsia="仿宋_GB2312" w:hint="eastAsia"/>
          <w:szCs w:val="32"/>
        </w:rPr>
        <w:t>税务机关依法查询从事生产、经营的纳税人、扣缴</w:t>
      </w:r>
      <w:r w:rsidRPr="00927481">
        <w:rPr>
          <w:rFonts w:eastAsia="仿宋_GB2312" w:hint="eastAsia"/>
          <w:szCs w:val="32"/>
        </w:rPr>
        <w:lastRenderedPageBreak/>
        <w:t>义务人在金融机构开立的账户、储蓄存款、账户资金流转信息，实施税收保全和强制执行，金融机构应当协助配合。</w:t>
      </w:r>
    </w:p>
    <w:p w14:paraId="10717974"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第二十条</w:t>
      </w:r>
      <w:r w:rsidRPr="00927481">
        <w:rPr>
          <w:rFonts w:eastAsia="仿宋_GB2312" w:hint="eastAsia"/>
          <w:szCs w:val="32"/>
        </w:rPr>
        <w:t xml:space="preserve"> </w:t>
      </w:r>
      <w:r w:rsidRPr="00927481">
        <w:rPr>
          <w:rFonts w:eastAsia="仿宋_GB2312" w:hint="eastAsia"/>
          <w:szCs w:val="32"/>
        </w:rPr>
        <w:t>税务机关应当与审计机关、司法机关建立工作联动机制，及时打击税收违法行为，维护正常税收秩序。</w:t>
      </w:r>
    </w:p>
    <w:p w14:paraId="6C4D1687"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对税务机关移送的涉嫌税收犯罪案件，公安机关应当依法处理。</w:t>
      </w:r>
    </w:p>
    <w:p w14:paraId="64662C81" w14:textId="77777777" w:rsidR="004414FC" w:rsidRPr="00927481" w:rsidRDefault="004414FC" w:rsidP="00927481">
      <w:pPr>
        <w:spacing w:line="594" w:lineRule="exact"/>
        <w:jc w:val="center"/>
        <w:rPr>
          <w:rFonts w:eastAsia="仿宋_GB2312" w:hint="eastAsia"/>
          <w:szCs w:val="32"/>
        </w:rPr>
      </w:pPr>
    </w:p>
    <w:p w14:paraId="3EC64D9F"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t>第四章</w:t>
      </w:r>
      <w:r w:rsidRPr="00927481">
        <w:rPr>
          <w:rFonts w:eastAsia="黑体" w:hint="eastAsia"/>
          <w:szCs w:val="32"/>
        </w:rPr>
        <w:t xml:space="preserve"> </w:t>
      </w:r>
      <w:r w:rsidRPr="00927481">
        <w:rPr>
          <w:rFonts w:eastAsia="黑体" w:hint="eastAsia"/>
          <w:szCs w:val="32"/>
        </w:rPr>
        <w:t>税收服务</w:t>
      </w:r>
    </w:p>
    <w:p w14:paraId="589C90CC" w14:textId="77777777" w:rsidR="004414FC" w:rsidRPr="00927481" w:rsidRDefault="004414FC" w:rsidP="00927481">
      <w:pPr>
        <w:spacing w:line="594" w:lineRule="exact"/>
        <w:ind w:firstLineChars="200" w:firstLine="640"/>
        <w:jc w:val="center"/>
        <w:rPr>
          <w:rFonts w:eastAsia="黑体" w:hint="eastAsia"/>
          <w:szCs w:val="32"/>
        </w:rPr>
      </w:pPr>
    </w:p>
    <w:p w14:paraId="096BB94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第二十一条</w:t>
      </w:r>
      <w:r w:rsidRPr="00927481">
        <w:rPr>
          <w:rFonts w:eastAsia="仿宋_GB2312" w:hint="eastAsia"/>
          <w:szCs w:val="32"/>
        </w:rPr>
        <w:t xml:space="preserve"> </w:t>
      </w:r>
      <w:r w:rsidRPr="00927481">
        <w:rPr>
          <w:rFonts w:eastAsia="仿宋_GB2312" w:hint="eastAsia"/>
          <w:szCs w:val="32"/>
        </w:rPr>
        <w:t>税务机关应当坚持依法、公平、公正的原则，规范和加强纳税服务，健全纳税服务体系，维护纳税人的合法权益。</w:t>
      </w:r>
    </w:p>
    <w:p w14:paraId="04AEAF9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第二十二条</w:t>
      </w:r>
      <w:r w:rsidRPr="00927481">
        <w:rPr>
          <w:rFonts w:eastAsia="仿宋_GB2312" w:hint="eastAsia"/>
          <w:szCs w:val="32"/>
        </w:rPr>
        <w:t xml:space="preserve"> </w:t>
      </w:r>
      <w:r w:rsidRPr="00927481">
        <w:rPr>
          <w:rFonts w:eastAsia="仿宋_GB2312" w:hint="eastAsia"/>
          <w:szCs w:val="32"/>
        </w:rPr>
        <w:t>税务机关应当运用信息化手段无偿为纳税人提供预约、提醒、延时、首问责任制等服务。</w:t>
      </w:r>
    </w:p>
    <w:p w14:paraId="3C93A19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第二十三条</w:t>
      </w:r>
      <w:r w:rsidRPr="00927481">
        <w:rPr>
          <w:rFonts w:eastAsia="仿宋_GB2312" w:hint="eastAsia"/>
          <w:szCs w:val="32"/>
        </w:rPr>
        <w:t xml:space="preserve"> </w:t>
      </w:r>
      <w:r w:rsidRPr="00927481">
        <w:rPr>
          <w:rFonts w:eastAsia="仿宋_GB2312" w:hint="eastAsia"/>
          <w:szCs w:val="32"/>
        </w:rPr>
        <w:t>税务机关应当在依法明确征纳双方权利和义务的前提下，为地处偏远地区或者有特殊困难的纳税人办理纳税事宜提供必要的便利服务。</w:t>
      </w:r>
    </w:p>
    <w:p w14:paraId="06AB780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第二十四条</w:t>
      </w:r>
      <w:r w:rsidRPr="00927481">
        <w:rPr>
          <w:rFonts w:eastAsia="仿宋_GB2312" w:hint="eastAsia"/>
          <w:szCs w:val="32"/>
        </w:rPr>
        <w:t xml:space="preserve"> </w:t>
      </w:r>
      <w:r w:rsidRPr="00927481">
        <w:rPr>
          <w:rFonts w:eastAsia="仿宋_GB2312" w:hint="eastAsia"/>
          <w:szCs w:val="32"/>
        </w:rPr>
        <w:t>税务机关提供纳税服务时不得违规收取费用，不得增加或者变相增加纳税人、扣缴义务人的负担。</w:t>
      </w:r>
    </w:p>
    <w:p w14:paraId="7B293BC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第二十五条</w:t>
      </w:r>
      <w:r w:rsidRPr="00927481">
        <w:rPr>
          <w:rFonts w:eastAsia="仿宋_GB2312" w:hint="eastAsia"/>
          <w:szCs w:val="32"/>
        </w:rPr>
        <w:t xml:space="preserve"> </w:t>
      </w:r>
      <w:r w:rsidRPr="00927481">
        <w:rPr>
          <w:rFonts w:eastAsia="仿宋_GB2312" w:hint="eastAsia"/>
          <w:szCs w:val="32"/>
        </w:rPr>
        <w:t>税务机关应当广泛、及时、准确地向纳税人宣传税收法律、法规、规章和政策，普及纳税知识，提高纳税人的纳税意识和维权能力。</w:t>
      </w:r>
    </w:p>
    <w:p w14:paraId="77E80056"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第二十六条</w:t>
      </w:r>
      <w:r w:rsidRPr="00927481">
        <w:rPr>
          <w:rFonts w:eastAsia="仿宋_GB2312" w:hint="eastAsia"/>
          <w:szCs w:val="32"/>
        </w:rPr>
        <w:t xml:space="preserve"> </w:t>
      </w:r>
      <w:r w:rsidRPr="00927481">
        <w:rPr>
          <w:rFonts w:eastAsia="仿宋_GB2312" w:hint="eastAsia"/>
          <w:szCs w:val="32"/>
        </w:rPr>
        <w:t>税务机关应当建立健全纳税辅导制度，定期组织</w:t>
      </w:r>
      <w:r w:rsidRPr="00927481">
        <w:rPr>
          <w:rFonts w:eastAsia="仿宋_GB2312" w:hint="eastAsia"/>
          <w:szCs w:val="32"/>
        </w:rPr>
        <w:lastRenderedPageBreak/>
        <w:t>对纳税人、扣缴义务人开展纳税辅导。</w:t>
      </w:r>
    </w:p>
    <w:p w14:paraId="1A61CD9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第二十七条</w:t>
      </w:r>
      <w:r w:rsidRPr="00927481">
        <w:rPr>
          <w:rFonts w:eastAsia="仿宋_GB2312" w:hint="eastAsia"/>
          <w:szCs w:val="32"/>
        </w:rPr>
        <w:t xml:space="preserve"> </w:t>
      </w:r>
      <w:r w:rsidRPr="00927481">
        <w:rPr>
          <w:rFonts w:eastAsia="仿宋_GB2312" w:hint="eastAsia"/>
          <w:szCs w:val="32"/>
        </w:rPr>
        <w:t>税务机关应当按照规定对税务登记、纳税申报、税款解缴等事项进行提示，降低纳税人的涉税风险。</w:t>
      </w:r>
    </w:p>
    <w:p w14:paraId="351803E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第二十八条</w:t>
      </w:r>
      <w:r w:rsidRPr="00927481">
        <w:rPr>
          <w:rFonts w:eastAsia="仿宋_GB2312" w:hint="eastAsia"/>
          <w:szCs w:val="32"/>
        </w:rPr>
        <w:t xml:space="preserve"> </w:t>
      </w:r>
      <w:r w:rsidRPr="00927481">
        <w:rPr>
          <w:rFonts w:eastAsia="仿宋_GB2312" w:hint="eastAsia"/>
          <w:szCs w:val="32"/>
        </w:rPr>
        <w:t>税务机关应当通过多种方式公开下列内容：</w:t>
      </w:r>
    </w:p>
    <w:p w14:paraId="755B632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（一）税收法律、法规、规章和规范性文件；</w:t>
      </w:r>
    </w:p>
    <w:p w14:paraId="4DF8AB82"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（二）税务行政许可项目的申请条件、申请材料、办理程序、办理时限、收费标准及依据；</w:t>
      </w:r>
    </w:p>
    <w:p w14:paraId="57D8854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（三）税务检查程序、税务</w:t>
      </w:r>
      <w:r w:rsidRPr="00927481">
        <w:rPr>
          <w:rFonts w:eastAsia="仿宋_GB2312" w:hint="eastAsia"/>
          <w:szCs w:val="32"/>
        </w:rPr>
        <w:t>行政处罚标准及依据；</w:t>
      </w:r>
    </w:p>
    <w:p w14:paraId="287EA41B"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（四）受理纳税人投诉的部门及监督举报电话；</w:t>
      </w:r>
    </w:p>
    <w:p w14:paraId="1D6A5E14"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（五）其他依法应当公开的内容。</w:t>
      </w:r>
    </w:p>
    <w:p w14:paraId="14A7D692"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第二十九条</w:t>
      </w:r>
      <w:r w:rsidRPr="00927481">
        <w:rPr>
          <w:rFonts w:eastAsia="仿宋_GB2312" w:hint="eastAsia"/>
          <w:szCs w:val="32"/>
        </w:rPr>
        <w:t xml:space="preserve"> </w:t>
      </w:r>
      <w:r w:rsidRPr="00927481">
        <w:rPr>
          <w:rFonts w:eastAsia="仿宋_GB2312" w:hint="eastAsia"/>
          <w:szCs w:val="32"/>
        </w:rPr>
        <w:t>税务机关应当建立和完善纳税人投诉和信访处理机制，及时、有效地化解纳税争议。</w:t>
      </w:r>
    </w:p>
    <w:p w14:paraId="05DF6673"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第三十条</w:t>
      </w:r>
      <w:r w:rsidRPr="00927481">
        <w:rPr>
          <w:rFonts w:eastAsia="仿宋_GB2312" w:hint="eastAsia"/>
          <w:szCs w:val="32"/>
        </w:rPr>
        <w:t xml:space="preserve"> </w:t>
      </w:r>
      <w:r w:rsidRPr="00927481">
        <w:rPr>
          <w:rFonts w:eastAsia="仿宋_GB2312" w:hint="eastAsia"/>
          <w:szCs w:val="32"/>
        </w:rPr>
        <w:t>税务机关应当开展纳税信用等级评价工作，做好纳税人纳税信息采集、纳税信用评价、纳税信用评价结果确定和发布等工作。</w:t>
      </w:r>
    </w:p>
    <w:p w14:paraId="666A0139"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有关行政主管部门和单位在对公民、法人或者其他组织进行相关信用等级评定时，应当征求税务机关对其纳税信用的评价意见。</w:t>
      </w:r>
    </w:p>
    <w:p w14:paraId="0BBDD16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第三十一条</w:t>
      </w:r>
      <w:r w:rsidRPr="00927481">
        <w:rPr>
          <w:rFonts w:eastAsia="仿宋_GB2312" w:hint="eastAsia"/>
          <w:szCs w:val="32"/>
        </w:rPr>
        <w:t xml:space="preserve"> </w:t>
      </w:r>
      <w:r w:rsidRPr="00927481">
        <w:rPr>
          <w:rFonts w:eastAsia="仿宋_GB2312" w:hint="eastAsia"/>
          <w:szCs w:val="32"/>
        </w:rPr>
        <w:t>税务机关及其工作人员在提供办税服务时不得故意刁难纳税人，不得强制纳税人接受有偿</w:t>
      </w:r>
      <w:r w:rsidRPr="00927481">
        <w:rPr>
          <w:rFonts w:eastAsia="仿宋_GB2312" w:hint="eastAsia"/>
          <w:szCs w:val="32"/>
        </w:rPr>
        <w:t>服务，不得收受、索取纳税人财物或者谋取其他不正当利益。</w:t>
      </w:r>
    </w:p>
    <w:p w14:paraId="0C184E1E" w14:textId="77777777" w:rsidR="004414FC" w:rsidRPr="00927481" w:rsidRDefault="004414FC" w:rsidP="00927481">
      <w:pPr>
        <w:spacing w:line="594" w:lineRule="exact"/>
        <w:ind w:firstLineChars="200" w:firstLine="640"/>
        <w:rPr>
          <w:rFonts w:eastAsia="仿宋_GB2312" w:hint="eastAsia"/>
          <w:szCs w:val="32"/>
        </w:rPr>
      </w:pPr>
    </w:p>
    <w:p w14:paraId="1B79909E"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lastRenderedPageBreak/>
        <w:t>第五章</w:t>
      </w:r>
      <w:r w:rsidRPr="00927481">
        <w:rPr>
          <w:rFonts w:eastAsia="黑体" w:hint="eastAsia"/>
          <w:szCs w:val="32"/>
        </w:rPr>
        <w:t xml:space="preserve"> </w:t>
      </w:r>
      <w:r w:rsidRPr="00927481">
        <w:rPr>
          <w:rFonts w:eastAsia="黑体" w:hint="eastAsia"/>
          <w:szCs w:val="32"/>
        </w:rPr>
        <w:t>税收监督</w:t>
      </w:r>
    </w:p>
    <w:p w14:paraId="21ADCE53" w14:textId="77777777" w:rsidR="004414FC" w:rsidRPr="00927481" w:rsidRDefault="004414FC" w:rsidP="00927481">
      <w:pPr>
        <w:spacing w:line="594" w:lineRule="exact"/>
        <w:ind w:firstLineChars="200" w:firstLine="640"/>
        <w:rPr>
          <w:rFonts w:eastAsia="黑体" w:hint="eastAsia"/>
          <w:szCs w:val="32"/>
        </w:rPr>
      </w:pPr>
    </w:p>
    <w:p w14:paraId="23D10039"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第三十二条</w:t>
      </w:r>
      <w:r w:rsidRPr="00927481">
        <w:rPr>
          <w:rFonts w:eastAsia="仿宋_GB2312" w:hint="eastAsia"/>
          <w:szCs w:val="32"/>
        </w:rPr>
        <w:t xml:space="preserve"> </w:t>
      </w:r>
      <w:r w:rsidRPr="00927481">
        <w:rPr>
          <w:rFonts w:eastAsia="仿宋_GB2312" w:hint="eastAsia"/>
          <w:szCs w:val="32"/>
        </w:rPr>
        <w:t>审计机关应当依法对税务机关组织税收收入情况实施审计监督，财政部门应当依法对税务机关组织税收收入情况实施财政监督。</w:t>
      </w:r>
    </w:p>
    <w:p w14:paraId="24025BC8"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税务机关应当自觉接受审计、财政部门的监督，落实审计和检查决定。</w:t>
      </w:r>
    </w:p>
    <w:p w14:paraId="0987CFAA"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第三十三条</w:t>
      </w:r>
      <w:r w:rsidRPr="00927481">
        <w:rPr>
          <w:rFonts w:eastAsia="仿宋_GB2312" w:hint="eastAsia"/>
          <w:szCs w:val="32"/>
        </w:rPr>
        <w:t xml:space="preserve"> </w:t>
      </w:r>
      <w:r w:rsidRPr="00927481">
        <w:rPr>
          <w:rFonts w:eastAsia="仿宋_GB2312" w:hint="eastAsia"/>
          <w:szCs w:val="32"/>
        </w:rPr>
        <w:t>税务机关应当主动接受纳税人、新闻媒体和社会团体对税收执法的评议和监督，及时反馈改进措施和结果。</w:t>
      </w:r>
    </w:p>
    <w:p w14:paraId="3A367597"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第三十四条</w:t>
      </w:r>
      <w:r w:rsidRPr="00927481">
        <w:rPr>
          <w:rFonts w:eastAsia="仿宋_GB2312" w:hint="eastAsia"/>
          <w:szCs w:val="32"/>
        </w:rPr>
        <w:t xml:space="preserve"> </w:t>
      </w:r>
      <w:r w:rsidRPr="00927481">
        <w:rPr>
          <w:rFonts w:eastAsia="仿宋_GB2312" w:hint="eastAsia"/>
          <w:szCs w:val="32"/>
        </w:rPr>
        <w:t>任何单位或者个人都有权对违反税收法律、法规的行为进行检举。税务机关受理检举后应当及时调查，依法处理。</w:t>
      </w:r>
    </w:p>
    <w:p w14:paraId="5649EA9C"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第三十五条</w:t>
      </w:r>
      <w:r w:rsidRPr="00927481">
        <w:rPr>
          <w:rFonts w:eastAsia="仿宋_GB2312" w:hint="eastAsia"/>
          <w:szCs w:val="32"/>
        </w:rPr>
        <w:t xml:space="preserve"> </w:t>
      </w:r>
      <w:r w:rsidRPr="00927481">
        <w:rPr>
          <w:rFonts w:eastAsia="仿宋_GB2312" w:hint="eastAsia"/>
          <w:szCs w:val="32"/>
        </w:rPr>
        <w:t>税务机关应</w:t>
      </w:r>
      <w:r w:rsidRPr="00927481">
        <w:rPr>
          <w:rFonts w:eastAsia="仿宋_GB2312" w:hint="eastAsia"/>
          <w:szCs w:val="32"/>
        </w:rPr>
        <w:t>当对检举人的情况严格保密。经查证，检举人检举事项属实的，税务机关应当按照规定给予检举人奖励。</w:t>
      </w:r>
    </w:p>
    <w:p w14:paraId="6CBA4AD2"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第三十六条</w:t>
      </w:r>
      <w:r w:rsidRPr="00927481">
        <w:rPr>
          <w:rFonts w:eastAsia="仿宋_GB2312" w:hint="eastAsia"/>
          <w:szCs w:val="32"/>
        </w:rPr>
        <w:t xml:space="preserve"> </w:t>
      </w:r>
      <w:r w:rsidRPr="00927481">
        <w:rPr>
          <w:rFonts w:eastAsia="仿宋_GB2312" w:hint="eastAsia"/>
          <w:szCs w:val="32"/>
        </w:rPr>
        <w:t>市、区县（自治县）人民政府应将税收</w:t>
      </w:r>
      <w:proofErr w:type="gramStart"/>
      <w:r w:rsidRPr="00927481">
        <w:rPr>
          <w:rFonts w:eastAsia="仿宋_GB2312" w:hint="eastAsia"/>
          <w:szCs w:val="32"/>
        </w:rPr>
        <w:t>征管保障</w:t>
      </w:r>
      <w:proofErr w:type="gramEnd"/>
      <w:r w:rsidRPr="00927481">
        <w:rPr>
          <w:rFonts w:eastAsia="仿宋_GB2312" w:hint="eastAsia"/>
          <w:szCs w:val="32"/>
        </w:rPr>
        <w:t>工作纳入考核范围，对负有税收</w:t>
      </w:r>
      <w:proofErr w:type="gramStart"/>
      <w:r w:rsidRPr="00927481">
        <w:rPr>
          <w:rFonts w:eastAsia="仿宋_GB2312" w:hint="eastAsia"/>
          <w:szCs w:val="32"/>
        </w:rPr>
        <w:t>征管保障</w:t>
      </w:r>
      <w:proofErr w:type="gramEnd"/>
      <w:r w:rsidRPr="00927481">
        <w:rPr>
          <w:rFonts w:eastAsia="仿宋_GB2312" w:hint="eastAsia"/>
          <w:szCs w:val="32"/>
        </w:rPr>
        <w:t>责任和义务的相关行政主管部门、单位协助税收征管的情况和成效进行考评。</w:t>
      </w:r>
    </w:p>
    <w:p w14:paraId="41D54690"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市、区县（自治县）人民政府应当将税收</w:t>
      </w:r>
      <w:proofErr w:type="gramStart"/>
      <w:r w:rsidRPr="00927481">
        <w:rPr>
          <w:rFonts w:eastAsia="仿宋_GB2312" w:hint="eastAsia"/>
          <w:szCs w:val="32"/>
        </w:rPr>
        <w:t>征管保障</w:t>
      </w:r>
      <w:proofErr w:type="gramEnd"/>
      <w:r w:rsidRPr="00927481">
        <w:rPr>
          <w:rFonts w:eastAsia="仿宋_GB2312" w:hint="eastAsia"/>
          <w:szCs w:val="32"/>
        </w:rPr>
        <w:t>工作落实情况纳入政务督查范围，定期通报督查结果。</w:t>
      </w:r>
    </w:p>
    <w:p w14:paraId="2E00C7EC" w14:textId="77777777" w:rsidR="004414FC" w:rsidRPr="00927481" w:rsidRDefault="004414FC" w:rsidP="00927481">
      <w:pPr>
        <w:spacing w:line="594" w:lineRule="exact"/>
        <w:ind w:firstLineChars="200" w:firstLine="640"/>
        <w:rPr>
          <w:rFonts w:eastAsia="仿宋_GB2312" w:hint="eastAsia"/>
          <w:szCs w:val="32"/>
        </w:rPr>
      </w:pPr>
    </w:p>
    <w:p w14:paraId="6F0278C1"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t>第六章</w:t>
      </w:r>
      <w:r w:rsidRPr="00927481">
        <w:rPr>
          <w:rFonts w:eastAsia="黑体" w:hint="eastAsia"/>
          <w:szCs w:val="32"/>
        </w:rPr>
        <w:t xml:space="preserve"> </w:t>
      </w:r>
      <w:r w:rsidRPr="00927481">
        <w:rPr>
          <w:rFonts w:eastAsia="黑体" w:hint="eastAsia"/>
          <w:szCs w:val="32"/>
        </w:rPr>
        <w:t>法律责任</w:t>
      </w:r>
    </w:p>
    <w:p w14:paraId="4CDF8404" w14:textId="77777777" w:rsidR="004414FC" w:rsidRPr="00927481" w:rsidRDefault="004414FC" w:rsidP="00927481">
      <w:pPr>
        <w:spacing w:line="594" w:lineRule="exact"/>
        <w:ind w:firstLineChars="200" w:firstLine="640"/>
        <w:rPr>
          <w:rFonts w:eastAsia="黑体" w:hint="eastAsia"/>
          <w:szCs w:val="32"/>
        </w:rPr>
      </w:pPr>
    </w:p>
    <w:p w14:paraId="35D869B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lastRenderedPageBreak/>
        <w:t>第三十七条</w:t>
      </w:r>
      <w:r w:rsidRPr="00927481">
        <w:rPr>
          <w:rFonts w:eastAsia="仿宋_GB2312" w:hint="eastAsia"/>
          <w:szCs w:val="32"/>
        </w:rPr>
        <w:t xml:space="preserve"> </w:t>
      </w:r>
      <w:r w:rsidRPr="00927481">
        <w:rPr>
          <w:rFonts w:eastAsia="仿宋_GB2312" w:hint="eastAsia"/>
          <w:szCs w:val="32"/>
        </w:rPr>
        <w:t>违反本办法</w:t>
      </w:r>
      <w:r w:rsidRPr="00927481">
        <w:rPr>
          <w:rFonts w:eastAsia="仿宋_GB2312" w:hint="eastAsia"/>
          <w:szCs w:val="32"/>
        </w:rPr>
        <w:t>第十条</w:t>
      </w:r>
      <w:r w:rsidRPr="00927481">
        <w:rPr>
          <w:rFonts w:eastAsia="仿宋_GB2312" w:hint="eastAsia"/>
          <w:szCs w:val="32"/>
        </w:rPr>
        <w:t>规定，擅自</w:t>
      </w:r>
      <w:proofErr w:type="gramStart"/>
      <w:r w:rsidRPr="00927481">
        <w:rPr>
          <w:rFonts w:eastAsia="仿宋_GB2312" w:hint="eastAsia"/>
          <w:szCs w:val="32"/>
        </w:rPr>
        <w:t>作出</w:t>
      </w:r>
      <w:proofErr w:type="gramEnd"/>
      <w:r w:rsidRPr="00927481">
        <w:rPr>
          <w:rFonts w:eastAsia="仿宋_GB2312" w:hint="eastAsia"/>
          <w:szCs w:val="32"/>
        </w:rPr>
        <w:t>税收开征、停征以及减税、免税、退税、补税决定的，由上级行政主管部门或者监察机关对负责的主管人员和其他直接责任人员依法给予处分；涉嫌犯罪的，移送司法机关依法追究刑事责任。</w:t>
      </w:r>
    </w:p>
    <w:p w14:paraId="4A5B75C7"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第三十八条</w:t>
      </w:r>
      <w:r w:rsidRPr="00927481">
        <w:rPr>
          <w:rFonts w:eastAsia="仿宋_GB2312" w:hint="eastAsia"/>
          <w:szCs w:val="32"/>
        </w:rPr>
        <w:t xml:space="preserve"> </w:t>
      </w:r>
      <w:r w:rsidRPr="00927481">
        <w:rPr>
          <w:rFonts w:eastAsia="仿宋_GB2312" w:hint="eastAsia"/>
          <w:szCs w:val="32"/>
        </w:rPr>
        <w:t>有关行政主管部门和单位有下列行为之一的，由上级行政主管部门或者监察机关依照职权对直接负责的主管人员和其他直接责任人员依法给予处分；涉嫌犯罪的，移送司法机关依法追究刑事责任：</w:t>
      </w:r>
    </w:p>
    <w:p w14:paraId="31C24243"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（一）未及时、准确传递涉税信息或者未履行税收协助义务，造成税收损失的；</w:t>
      </w:r>
    </w:p>
    <w:p w14:paraId="0474DE8F"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（二）未按委托代征证书规定代征税款的；</w:t>
      </w:r>
    </w:p>
    <w:p w14:paraId="128ABBB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（三）对税收征管信息未依法履行</w:t>
      </w:r>
      <w:r w:rsidRPr="00927481">
        <w:rPr>
          <w:rFonts w:eastAsia="仿宋_GB2312" w:hint="eastAsia"/>
          <w:szCs w:val="32"/>
        </w:rPr>
        <w:t>保密义务的；</w:t>
      </w:r>
    </w:p>
    <w:p w14:paraId="6F510671"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（四）其他违反本办法的行为。</w:t>
      </w:r>
    </w:p>
    <w:p w14:paraId="12711384" w14:textId="77777777" w:rsidR="004414FC" w:rsidRPr="00927481" w:rsidRDefault="00DF4459" w:rsidP="00927481">
      <w:pPr>
        <w:spacing w:line="594" w:lineRule="exact"/>
        <w:ind w:firstLineChars="200" w:firstLine="640"/>
        <w:rPr>
          <w:rFonts w:eastAsia="仿宋_GB2312" w:hint="eastAsia"/>
          <w:szCs w:val="32"/>
        </w:rPr>
      </w:pPr>
      <w:r w:rsidRPr="00927481">
        <w:rPr>
          <w:rFonts w:eastAsia="黑体" w:hint="eastAsia"/>
          <w:szCs w:val="32"/>
        </w:rPr>
        <w:t>第三十九条</w:t>
      </w:r>
      <w:r w:rsidRPr="00927481">
        <w:rPr>
          <w:rFonts w:eastAsia="仿宋_GB2312" w:hint="eastAsia"/>
          <w:szCs w:val="32"/>
        </w:rPr>
        <w:t xml:space="preserve"> </w:t>
      </w:r>
      <w:r w:rsidRPr="00927481">
        <w:rPr>
          <w:rFonts w:eastAsia="仿宋_GB2312" w:hint="eastAsia"/>
          <w:szCs w:val="32"/>
        </w:rPr>
        <w:t>税务机关有下列行为之一的，由上级税务机关或者监察机关依照职权对直接负责的主管人员和其他直接责任人员依法给予处分；涉嫌犯罪的，移送司法机关依法追究刑事责任：</w:t>
      </w:r>
    </w:p>
    <w:p w14:paraId="1706692D"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（一）违规不征、少征、多征、提前征收、延缓征收或者摊派税款的；</w:t>
      </w:r>
    </w:p>
    <w:p w14:paraId="6BFD9BFE"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（二）混淆预算级次或者税种征收，异地征收或者截留、挪用税款的；</w:t>
      </w:r>
    </w:p>
    <w:p w14:paraId="7B564566"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（三）未按规定向其他行政主管部门提供税收征管信息或者未履行涉税信息保密义务的；</w:t>
      </w:r>
    </w:p>
    <w:p w14:paraId="37B14A13"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lastRenderedPageBreak/>
        <w:t>（四）故意刁难纳税人，收受、索取纳税人财物或者谋取不正当利益的；</w:t>
      </w:r>
    </w:p>
    <w:p w14:paraId="277383A9" w14:textId="77777777" w:rsidR="004414FC" w:rsidRPr="00927481" w:rsidRDefault="00DF4459" w:rsidP="00927481">
      <w:pPr>
        <w:spacing w:line="594" w:lineRule="exact"/>
        <w:ind w:firstLineChars="200" w:firstLine="640"/>
        <w:rPr>
          <w:rFonts w:eastAsia="仿宋_GB2312" w:hint="eastAsia"/>
          <w:szCs w:val="32"/>
        </w:rPr>
      </w:pPr>
      <w:r w:rsidRPr="00927481">
        <w:rPr>
          <w:rFonts w:eastAsia="仿宋_GB2312" w:hint="eastAsia"/>
          <w:szCs w:val="32"/>
        </w:rPr>
        <w:t>（五）其他违反本办法的行为</w:t>
      </w:r>
      <w:r w:rsidRPr="00927481">
        <w:rPr>
          <w:rFonts w:eastAsia="仿宋_GB2312" w:hint="eastAsia"/>
          <w:szCs w:val="32"/>
        </w:rPr>
        <w:t>。</w:t>
      </w:r>
    </w:p>
    <w:p w14:paraId="158EAC2F" w14:textId="77777777" w:rsidR="004414FC" w:rsidRPr="00927481" w:rsidRDefault="004414FC" w:rsidP="00927481">
      <w:pPr>
        <w:spacing w:line="594" w:lineRule="exact"/>
        <w:ind w:firstLineChars="200" w:firstLine="640"/>
        <w:rPr>
          <w:rFonts w:eastAsia="仿宋_GB2312" w:hint="eastAsia"/>
          <w:szCs w:val="32"/>
        </w:rPr>
      </w:pPr>
    </w:p>
    <w:p w14:paraId="1D704CFC" w14:textId="77777777" w:rsidR="004414FC" w:rsidRPr="00927481" w:rsidRDefault="00DF4459" w:rsidP="00927481">
      <w:pPr>
        <w:spacing w:line="594" w:lineRule="exact"/>
        <w:jc w:val="center"/>
        <w:rPr>
          <w:rFonts w:eastAsia="黑体" w:hint="eastAsia"/>
          <w:szCs w:val="32"/>
        </w:rPr>
      </w:pPr>
      <w:r w:rsidRPr="00927481">
        <w:rPr>
          <w:rFonts w:eastAsia="黑体" w:hint="eastAsia"/>
          <w:szCs w:val="32"/>
        </w:rPr>
        <w:t>第七章</w:t>
      </w:r>
      <w:r w:rsidRPr="00927481">
        <w:rPr>
          <w:rFonts w:eastAsia="黑体" w:hint="eastAsia"/>
          <w:szCs w:val="32"/>
        </w:rPr>
        <w:t xml:space="preserve"> </w:t>
      </w:r>
      <w:r w:rsidRPr="00927481">
        <w:rPr>
          <w:rFonts w:eastAsia="黑体" w:hint="eastAsia"/>
          <w:szCs w:val="32"/>
        </w:rPr>
        <w:t>附　　则</w:t>
      </w:r>
    </w:p>
    <w:p w14:paraId="78462514" w14:textId="77777777" w:rsidR="004414FC" w:rsidRPr="00927481" w:rsidRDefault="004414FC" w:rsidP="00927481">
      <w:pPr>
        <w:spacing w:line="594" w:lineRule="exact"/>
        <w:ind w:firstLineChars="200" w:firstLine="640"/>
        <w:rPr>
          <w:rFonts w:eastAsia="黑体" w:hint="eastAsia"/>
          <w:szCs w:val="32"/>
        </w:rPr>
      </w:pPr>
    </w:p>
    <w:p w14:paraId="36095FAF" w14:textId="77777777" w:rsidR="004414FC" w:rsidRPr="00927481" w:rsidRDefault="00DF4459" w:rsidP="00927481">
      <w:pPr>
        <w:spacing w:line="594" w:lineRule="exact"/>
        <w:ind w:firstLineChars="200" w:firstLine="640"/>
        <w:rPr>
          <w:rFonts w:eastAsia="仿宋_GB2312" w:hint="eastAsia"/>
          <w:lang w:eastAsia="zh-Hans"/>
        </w:rPr>
      </w:pPr>
      <w:r w:rsidRPr="00927481">
        <w:rPr>
          <w:rFonts w:eastAsia="黑体" w:hint="eastAsia"/>
          <w:szCs w:val="32"/>
        </w:rPr>
        <w:t>第四十条</w:t>
      </w:r>
      <w:r w:rsidRPr="00927481">
        <w:rPr>
          <w:rFonts w:eastAsia="仿宋_GB2312" w:hint="eastAsia"/>
          <w:szCs w:val="32"/>
        </w:rPr>
        <w:t xml:space="preserve"> </w:t>
      </w:r>
      <w:r w:rsidRPr="00927481">
        <w:rPr>
          <w:rFonts w:eastAsia="仿宋_GB2312" w:hint="eastAsia"/>
          <w:szCs w:val="32"/>
        </w:rPr>
        <w:t>本办法自</w:t>
      </w:r>
      <w:r w:rsidRPr="00927481">
        <w:rPr>
          <w:rFonts w:eastAsia="仿宋_GB2312" w:hint="eastAsia"/>
          <w:szCs w:val="32"/>
        </w:rPr>
        <w:t>2017</w:t>
      </w:r>
      <w:r w:rsidRPr="00927481">
        <w:rPr>
          <w:rFonts w:eastAsia="仿宋_GB2312" w:hint="eastAsia"/>
          <w:szCs w:val="32"/>
        </w:rPr>
        <w:t>年</w:t>
      </w:r>
      <w:r w:rsidRPr="00927481">
        <w:rPr>
          <w:rFonts w:eastAsia="仿宋_GB2312" w:hint="eastAsia"/>
          <w:szCs w:val="32"/>
        </w:rPr>
        <w:t>11</w:t>
      </w:r>
      <w:r w:rsidRPr="00927481">
        <w:rPr>
          <w:rFonts w:eastAsia="仿宋_GB2312" w:hint="eastAsia"/>
          <w:szCs w:val="32"/>
        </w:rPr>
        <w:t>月</w:t>
      </w:r>
      <w:r w:rsidRPr="00927481">
        <w:rPr>
          <w:rFonts w:eastAsia="仿宋_GB2312" w:hint="eastAsia"/>
          <w:szCs w:val="32"/>
        </w:rPr>
        <w:t>1</w:t>
      </w:r>
      <w:r w:rsidRPr="00927481">
        <w:rPr>
          <w:rFonts w:eastAsia="仿宋_GB2312" w:hint="eastAsia"/>
          <w:szCs w:val="32"/>
        </w:rPr>
        <w:t>日起施行，《重庆市地方税收征管保障办法》（重庆市人民政府令第</w:t>
      </w:r>
      <w:r w:rsidRPr="00927481">
        <w:rPr>
          <w:rFonts w:eastAsia="仿宋_GB2312" w:hint="eastAsia"/>
          <w:szCs w:val="32"/>
        </w:rPr>
        <w:t>260</w:t>
      </w:r>
      <w:r w:rsidRPr="00927481">
        <w:rPr>
          <w:rFonts w:eastAsia="仿宋_GB2312" w:hint="eastAsia"/>
          <w:szCs w:val="32"/>
        </w:rPr>
        <w:t>号）同时废止。</w:t>
      </w:r>
    </w:p>
    <w:sectPr w:rsidR="004414FC" w:rsidRPr="00927481" w:rsidSect="00927481">
      <w:footerReference w:type="even" r:id="rId7"/>
      <w:footerReference w:type="default" r:id="rId8"/>
      <w:pgSz w:w="11906" w:h="16838"/>
      <w:pgMar w:top="1984" w:right="1446" w:bottom="1644" w:left="1446" w:header="720" w:footer="1134" w:gutter="0"/>
      <w:pgNumType w:fmt="numberInDash"/>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E78B" w14:textId="77777777" w:rsidR="00DF4459" w:rsidRDefault="00DF4459">
      <w:r>
        <w:separator/>
      </w:r>
    </w:p>
  </w:endnote>
  <w:endnote w:type="continuationSeparator" w:id="0">
    <w:p w14:paraId="7B557696" w14:textId="77777777" w:rsidR="00DF4459" w:rsidRDefault="00DF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40F8" w14:textId="6742883D" w:rsidR="00927481" w:rsidRPr="00927481" w:rsidRDefault="00927481" w:rsidP="00927481">
    <w:pPr>
      <w:pStyle w:val="a5"/>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3</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7F21" w14:textId="403DE173" w:rsidR="00927481" w:rsidRPr="00927481" w:rsidRDefault="00927481" w:rsidP="00927481">
    <w:pPr>
      <w:pStyle w:val="a5"/>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C34F" w14:textId="77777777" w:rsidR="00DF4459" w:rsidRDefault="00DF4459">
      <w:r>
        <w:separator/>
      </w:r>
    </w:p>
  </w:footnote>
  <w:footnote w:type="continuationSeparator" w:id="0">
    <w:p w14:paraId="419E7B3B" w14:textId="77777777" w:rsidR="00DF4459" w:rsidRDefault="00DF4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E3F332D7"/>
    <w:rsid w:val="EEBF2027"/>
    <w:rsid w:val="F0DD75FE"/>
    <w:rsid w:val="F3B26D03"/>
    <w:rsid w:val="F6DF2646"/>
    <w:rsid w:val="F798FBD9"/>
    <w:rsid w:val="F7B610CF"/>
    <w:rsid w:val="F7E745FC"/>
    <w:rsid w:val="F7EBAE01"/>
    <w:rsid w:val="F7F9F952"/>
    <w:rsid w:val="F7FD96B7"/>
    <w:rsid w:val="F7FDF024"/>
    <w:rsid w:val="F7FFDC3E"/>
    <w:rsid w:val="F8BFE8D7"/>
    <w:rsid w:val="FA2DBE84"/>
    <w:rsid w:val="FA4DFAED"/>
    <w:rsid w:val="FAC5E9AB"/>
    <w:rsid w:val="FB83598B"/>
    <w:rsid w:val="FBE69F88"/>
    <w:rsid w:val="FC5BB7E4"/>
    <w:rsid w:val="FEBF00A7"/>
    <w:rsid w:val="FEF34189"/>
    <w:rsid w:val="FF860877"/>
    <w:rsid w:val="FFB7AE5D"/>
    <w:rsid w:val="FFBD9641"/>
    <w:rsid w:val="FFCFDCC3"/>
    <w:rsid w:val="FFF31001"/>
    <w:rsid w:val="FFFD0970"/>
    <w:rsid w:val="FFFF091B"/>
    <w:rsid w:val="00172A27"/>
    <w:rsid w:val="004414FC"/>
    <w:rsid w:val="00927481"/>
    <w:rsid w:val="00DF4459"/>
    <w:rsid w:val="019E71BD"/>
    <w:rsid w:val="04B679C3"/>
    <w:rsid w:val="080F63D8"/>
    <w:rsid w:val="09341458"/>
    <w:rsid w:val="0B0912D7"/>
    <w:rsid w:val="0F790A02"/>
    <w:rsid w:val="152D2DCA"/>
    <w:rsid w:val="1BE95D8E"/>
    <w:rsid w:val="1DEC284C"/>
    <w:rsid w:val="1DFF25FD"/>
    <w:rsid w:val="1E6523AC"/>
    <w:rsid w:val="1FFD3AC4"/>
    <w:rsid w:val="22440422"/>
    <w:rsid w:val="2E7F4AD2"/>
    <w:rsid w:val="2FF12FC1"/>
    <w:rsid w:val="2FF92594"/>
    <w:rsid w:val="31A15F24"/>
    <w:rsid w:val="395347B5"/>
    <w:rsid w:val="39A232A0"/>
    <w:rsid w:val="39E745AA"/>
    <w:rsid w:val="3B5A6BBB"/>
    <w:rsid w:val="3DFF9C5F"/>
    <w:rsid w:val="3EDA13A6"/>
    <w:rsid w:val="3FDF824B"/>
    <w:rsid w:val="3FFC9C3C"/>
    <w:rsid w:val="3FFD2324"/>
    <w:rsid w:val="42F058B7"/>
    <w:rsid w:val="436109F6"/>
    <w:rsid w:val="441A38D4"/>
    <w:rsid w:val="455F8697"/>
    <w:rsid w:val="4B4F8AB0"/>
    <w:rsid w:val="4BC77339"/>
    <w:rsid w:val="4C9236C5"/>
    <w:rsid w:val="4D1E35BA"/>
    <w:rsid w:val="505C172E"/>
    <w:rsid w:val="52F46F0B"/>
    <w:rsid w:val="53B77813"/>
    <w:rsid w:val="53D8014D"/>
    <w:rsid w:val="55E064E0"/>
    <w:rsid w:val="572C6D10"/>
    <w:rsid w:val="57EEBF12"/>
    <w:rsid w:val="5BBD63EC"/>
    <w:rsid w:val="5BCF8EE0"/>
    <w:rsid w:val="5BFBF060"/>
    <w:rsid w:val="5D9F8EB6"/>
    <w:rsid w:val="5DC34279"/>
    <w:rsid w:val="5DF62015"/>
    <w:rsid w:val="5DFED198"/>
    <w:rsid w:val="5FB486A7"/>
    <w:rsid w:val="608816D1"/>
    <w:rsid w:val="60EF4E7F"/>
    <w:rsid w:val="61FF3ECA"/>
    <w:rsid w:val="665233C1"/>
    <w:rsid w:val="68D78824"/>
    <w:rsid w:val="69FF41AF"/>
    <w:rsid w:val="6AD9688B"/>
    <w:rsid w:val="6CEF9AB1"/>
    <w:rsid w:val="6D0E3F22"/>
    <w:rsid w:val="6DDBD116"/>
    <w:rsid w:val="6F7B0A31"/>
    <w:rsid w:val="6F9FF162"/>
    <w:rsid w:val="6FBE16AF"/>
    <w:rsid w:val="6FBFBE56"/>
    <w:rsid w:val="73FF1044"/>
    <w:rsid w:val="75E44AA0"/>
    <w:rsid w:val="75EF390C"/>
    <w:rsid w:val="77C6DE7E"/>
    <w:rsid w:val="77EF60DC"/>
    <w:rsid w:val="77EFCED2"/>
    <w:rsid w:val="7BBCE506"/>
    <w:rsid w:val="7BBFE7A2"/>
    <w:rsid w:val="7BEED10C"/>
    <w:rsid w:val="7BFD0539"/>
    <w:rsid w:val="7C9011D9"/>
    <w:rsid w:val="7DC651C5"/>
    <w:rsid w:val="7E139516"/>
    <w:rsid w:val="7EF2C4F0"/>
    <w:rsid w:val="7EFA9E42"/>
    <w:rsid w:val="7F473314"/>
    <w:rsid w:val="7F7E63E1"/>
    <w:rsid w:val="7FB715E1"/>
    <w:rsid w:val="7FCC2834"/>
    <w:rsid w:val="9736F627"/>
    <w:rsid w:val="97FACCB9"/>
    <w:rsid w:val="9BEF3C57"/>
    <w:rsid w:val="9BFFFA77"/>
    <w:rsid w:val="9DFFD061"/>
    <w:rsid w:val="ADFD857C"/>
    <w:rsid w:val="AF5F8A31"/>
    <w:rsid w:val="AFBF526A"/>
    <w:rsid w:val="B17FFAF4"/>
    <w:rsid w:val="B57EB02E"/>
    <w:rsid w:val="BD5F9AFA"/>
    <w:rsid w:val="BD99A571"/>
    <w:rsid w:val="BDA322E3"/>
    <w:rsid w:val="BF6FCB81"/>
    <w:rsid w:val="BFB70785"/>
    <w:rsid w:val="C71BE71F"/>
    <w:rsid w:val="CFB5DDAE"/>
    <w:rsid w:val="CFDF6A9A"/>
    <w:rsid w:val="D2DF3D07"/>
    <w:rsid w:val="DD4B4B61"/>
    <w:rsid w:val="DFFE3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50ACE"/>
  <w15:docId w15:val="{98CB87F0-2D71-4D4F-BACD-CAC4C62E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2"/>
    </w:rPr>
  </w:style>
  <w:style w:type="paragraph" w:styleId="1">
    <w:name w:val="heading 1"/>
    <w:basedOn w:val="a"/>
    <w:next w:val="a"/>
    <w:qFormat/>
    <w:pPr>
      <w:spacing w:before="49"/>
      <w:ind w:left="2147" w:right="2252"/>
      <w:jc w:val="center"/>
      <w:outlineLvl w:val="0"/>
    </w:pPr>
    <w:rPr>
      <w:rFonts w:ascii="宋体" w:eastAsia="宋体" w:hAnsi="宋体" w:cs="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ind w:left="119"/>
    </w:pPr>
    <w:rPr>
      <w:rFonts w:ascii="宋体" w:eastAsia="宋体" w:hAnsi="宋体" w:cs="宋体"/>
      <w:sz w:val="24"/>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paragraph" w:customStyle="1" w:styleId="CharCharCharCharCharCharCharChar">
    <w:name w:val="Char Char Char Char Char Char Char Char"/>
    <w:basedOn w:val="a"/>
    <w:qFormat/>
    <w:pPr>
      <w:tabs>
        <w:tab w:val="left" w:pos="360"/>
      </w:tabs>
    </w:pPr>
    <w:rPr>
      <w:rFonts w:eastAsia="仿宋_GB2312"/>
      <w:sz w:val="24"/>
      <w:szCs w:val="32"/>
    </w:rPr>
  </w:style>
  <w:style w:type="character" w:styleId="a8">
    <w:name w:val="Strong"/>
    <w:basedOn w:val="a0"/>
    <w:qFormat/>
    <w:rPr>
      <w:b/>
      <w:bCs/>
    </w:rPr>
  </w:style>
  <w:style w:type="character" w:styleId="a9">
    <w:name w:val="page number"/>
    <w:basedOn w:val="a0"/>
    <w:qFormat/>
  </w:style>
  <w:style w:type="character" w:styleId="aa">
    <w:name w:val="Hyperlink"/>
    <w:basedOn w:val="a0"/>
    <w:qFormat/>
    <w:rPr>
      <w:color w:val="0000FF"/>
      <w:u w:val="single"/>
    </w:rPr>
  </w:style>
  <w:style w:type="paragraph" w:customStyle="1" w:styleId="Char">
    <w:name w:val="Char"/>
    <w:basedOn w:val="a"/>
    <w:semiHidden/>
    <w:qFormat/>
    <w:rPr>
      <w:rFonts w:eastAsia="宋体"/>
      <w:sz w:val="21"/>
      <w:szCs w:val="24"/>
    </w:rPr>
  </w:style>
  <w:style w:type="character" w:customStyle="1" w:styleId="headline-content2">
    <w:name w:val="headline-content2"/>
    <w:basedOn w:val="a0"/>
    <w:qFormat/>
  </w:style>
  <w:style w:type="paragraph" w:customStyle="1" w:styleId="11">
    <w:name w:val="标题 11"/>
    <w:basedOn w:val="a"/>
    <w:uiPriority w:val="1"/>
    <w:qFormat/>
    <w:pPr>
      <w:spacing w:before="1"/>
      <w:ind w:left="2327" w:right="2432"/>
      <w:jc w:val="center"/>
      <w:outlineLvl w:val="1"/>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杨 文佩</cp:lastModifiedBy>
  <cp:revision>2</cp:revision>
  <cp:lastPrinted>2021-10-29T11:30:00Z</cp:lastPrinted>
  <dcterms:created xsi:type="dcterms:W3CDTF">2021-09-12T10:41:00Z</dcterms:created>
  <dcterms:modified xsi:type="dcterms:W3CDTF">2022-03-01T03:25:00Z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48C61CB29D3F4D9384F5922CF0F7FFB4</vt:lpwstr>
  </property>
</Properties>
</file>