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333A" w14:textId="304EFDF9" w:rsidR="00324113" w:rsidRPr="007215B2" w:rsidRDefault="00324113" w:rsidP="007215B2">
      <w:pPr>
        <w:spacing w:line="594" w:lineRule="exact"/>
        <w:jc w:val="center"/>
        <w:rPr>
          <w:rFonts w:eastAsia="宋体" w:cs="方正小标宋_GBK"/>
          <w:sz w:val="44"/>
          <w:szCs w:val="44"/>
        </w:rPr>
      </w:pPr>
    </w:p>
    <w:p w14:paraId="617207AE" w14:textId="77777777" w:rsidR="007215B2" w:rsidRPr="007215B2" w:rsidRDefault="007215B2" w:rsidP="007215B2">
      <w:pPr>
        <w:spacing w:line="594" w:lineRule="exact"/>
        <w:jc w:val="center"/>
        <w:rPr>
          <w:rFonts w:eastAsia="宋体" w:cs="方正小标宋_GBK"/>
          <w:sz w:val="44"/>
          <w:szCs w:val="44"/>
        </w:rPr>
      </w:pPr>
    </w:p>
    <w:p w14:paraId="371FF596" w14:textId="77777777" w:rsidR="00324113" w:rsidRPr="007215B2" w:rsidRDefault="00BF2D26" w:rsidP="007215B2">
      <w:pPr>
        <w:spacing w:line="594" w:lineRule="exact"/>
        <w:jc w:val="center"/>
        <w:rPr>
          <w:rFonts w:eastAsia="宋体" w:cs="方正小标宋_GBK"/>
          <w:sz w:val="44"/>
          <w:szCs w:val="44"/>
        </w:rPr>
      </w:pPr>
      <w:r w:rsidRPr="007215B2">
        <w:rPr>
          <w:rFonts w:eastAsia="宋体" w:cs="方正小标宋_GBK" w:hint="eastAsia"/>
          <w:sz w:val="44"/>
          <w:szCs w:val="44"/>
        </w:rPr>
        <w:t>重庆市实施国家安全法规定</w:t>
      </w:r>
    </w:p>
    <w:p w14:paraId="2DB6B27F" w14:textId="77777777" w:rsidR="007215B2" w:rsidRPr="007215B2" w:rsidRDefault="007215B2" w:rsidP="007215B2">
      <w:pPr>
        <w:pStyle w:val="a7"/>
        <w:shd w:val="clear" w:color="auto" w:fill="FFFFFF"/>
        <w:spacing w:beforeAutospacing="0" w:afterAutospacing="0" w:line="594" w:lineRule="exact"/>
        <w:ind w:leftChars="100" w:left="320" w:rightChars="100" w:right="320"/>
        <w:jc w:val="center"/>
        <w:rPr>
          <w:rFonts w:eastAsia="楷体_GB2312"/>
          <w:kern w:val="2"/>
          <w:sz w:val="32"/>
          <w:szCs w:val="32"/>
        </w:rPr>
      </w:pPr>
    </w:p>
    <w:p w14:paraId="601D5A33" w14:textId="6E9D9053" w:rsidR="00324113" w:rsidRPr="007215B2" w:rsidRDefault="00BF2D26" w:rsidP="007215B2">
      <w:pPr>
        <w:pStyle w:val="a7"/>
        <w:shd w:val="clear" w:color="auto" w:fill="FFFFFF"/>
        <w:spacing w:beforeAutospacing="0" w:afterAutospacing="0" w:line="594" w:lineRule="exact"/>
        <w:ind w:leftChars="100" w:left="320" w:rightChars="100" w:right="320"/>
        <w:jc w:val="center"/>
        <w:rPr>
          <w:rFonts w:eastAsia="楷体_GB2312" w:cs="Arial"/>
          <w:kern w:val="2"/>
          <w:sz w:val="32"/>
          <w:szCs w:val="32"/>
        </w:rPr>
      </w:pPr>
      <w:r w:rsidRPr="007215B2">
        <w:rPr>
          <w:rFonts w:eastAsia="楷体_GB2312"/>
          <w:kern w:val="2"/>
          <w:sz w:val="32"/>
          <w:szCs w:val="32"/>
        </w:rPr>
        <w:t>（</w:t>
      </w:r>
      <w:r w:rsidRPr="007215B2">
        <w:rPr>
          <w:rFonts w:eastAsia="楷体_GB2312"/>
          <w:kern w:val="2"/>
          <w:sz w:val="32"/>
          <w:szCs w:val="32"/>
        </w:rPr>
        <w:t>2012</w:t>
      </w:r>
      <w:r w:rsidRPr="007215B2">
        <w:rPr>
          <w:rFonts w:eastAsia="楷体_GB2312"/>
          <w:kern w:val="2"/>
          <w:sz w:val="32"/>
          <w:szCs w:val="32"/>
        </w:rPr>
        <w:t>年</w:t>
      </w:r>
      <w:r w:rsidRPr="007215B2">
        <w:rPr>
          <w:rFonts w:eastAsia="楷体_GB2312"/>
          <w:kern w:val="2"/>
          <w:sz w:val="32"/>
          <w:szCs w:val="32"/>
        </w:rPr>
        <w:t>4</w:t>
      </w:r>
      <w:r w:rsidRPr="007215B2">
        <w:rPr>
          <w:rFonts w:eastAsia="楷体_GB2312"/>
          <w:kern w:val="2"/>
          <w:sz w:val="32"/>
          <w:szCs w:val="32"/>
        </w:rPr>
        <w:t>月</w:t>
      </w:r>
      <w:r w:rsidRPr="007215B2">
        <w:rPr>
          <w:rFonts w:eastAsia="楷体_GB2312"/>
          <w:kern w:val="2"/>
          <w:sz w:val="32"/>
          <w:szCs w:val="32"/>
        </w:rPr>
        <w:t>20</w:t>
      </w:r>
      <w:r w:rsidRPr="007215B2">
        <w:rPr>
          <w:rFonts w:eastAsia="楷体_GB2312"/>
          <w:kern w:val="2"/>
          <w:sz w:val="32"/>
          <w:szCs w:val="32"/>
        </w:rPr>
        <w:t>日重庆市人民政府令第</w:t>
      </w:r>
      <w:r w:rsidRPr="007215B2">
        <w:rPr>
          <w:rFonts w:eastAsia="楷体_GB2312"/>
          <w:kern w:val="2"/>
          <w:sz w:val="32"/>
          <w:szCs w:val="32"/>
        </w:rPr>
        <w:t>264</w:t>
      </w:r>
      <w:r w:rsidRPr="007215B2">
        <w:rPr>
          <w:rFonts w:eastAsia="楷体_GB2312"/>
          <w:kern w:val="2"/>
          <w:sz w:val="32"/>
          <w:szCs w:val="32"/>
        </w:rPr>
        <w:t>号公布</w:t>
      </w:r>
      <w:r w:rsidRPr="007215B2">
        <w:rPr>
          <w:rFonts w:eastAsia="楷体_GB2312"/>
          <w:kern w:val="2"/>
          <w:sz w:val="32"/>
          <w:szCs w:val="32"/>
        </w:rPr>
        <w:t xml:space="preserve">  </w:t>
      </w:r>
      <w:r w:rsidRPr="007215B2">
        <w:rPr>
          <w:rFonts w:eastAsia="楷体_GB2312"/>
          <w:kern w:val="2"/>
          <w:sz w:val="32"/>
          <w:szCs w:val="32"/>
        </w:rPr>
        <w:t>自</w:t>
      </w:r>
      <w:r w:rsidRPr="007215B2">
        <w:rPr>
          <w:rFonts w:eastAsia="楷体_GB2312"/>
          <w:kern w:val="2"/>
          <w:sz w:val="32"/>
          <w:szCs w:val="32"/>
        </w:rPr>
        <w:t>2012</w:t>
      </w:r>
      <w:r w:rsidRPr="007215B2">
        <w:rPr>
          <w:rFonts w:eastAsia="楷体_GB2312"/>
          <w:kern w:val="2"/>
          <w:sz w:val="32"/>
          <w:szCs w:val="32"/>
        </w:rPr>
        <w:t>年</w:t>
      </w:r>
      <w:r w:rsidRPr="007215B2">
        <w:rPr>
          <w:rFonts w:eastAsia="楷体_GB2312"/>
          <w:kern w:val="2"/>
          <w:sz w:val="32"/>
          <w:szCs w:val="32"/>
        </w:rPr>
        <w:t>7</w:t>
      </w:r>
      <w:r w:rsidRPr="007215B2">
        <w:rPr>
          <w:rFonts w:eastAsia="楷体_GB2312"/>
          <w:kern w:val="2"/>
          <w:sz w:val="32"/>
          <w:szCs w:val="32"/>
        </w:rPr>
        <w:t>月</w:t>
      </w:r>
      <w:r w:rsidRPr="007215B2">
        <w:rPr>
          <w:rFonts w:eastAsia="楷体_GB2312"/>
          <w:kern w:val="2"/>
          <w:sz w:val="32"/>
          <w:szCs w:val="32"/>
        </w:rPr>
        <w:t>1</w:t>
      </w:r>
      <w:r w:rsidRPr="007215B2">
        <w:rPr>
          <w:rFonts w:eastAsia="楷体_GB2312"/>
          <w:kern w:val="2"/>
          <w:sz w:val="32"/>
          <w:szCs w:val="32"/>
        </w:rPr>
        <w:t>日起施行）</w:t>
      </w:r>
    </w:p>
    <w:p w14:paraId="611A4725" w14:textId="77777777" w:rsidR="00324113" w:rsidRPr="007215B2" w:rsidRDefault="00324113" w:rsidP="007215B2">
      <w:pPr>
        <w:pStyle w:val="a7"/>
        <w:shd w:val="clear" w:color="auto" w:fill="FFFFFF"/>
        <w:spacing w:beforeAutospacing="0" w:afterAutospacing="0" w:line="594" w:lineRule="exact"/>
        <w:ind w:firstLineChars="200" w:firstLine="640"/>
        <w:jc w:val="both"/>
        <w:rPr>
          <w:rFonts w:eastAsia="黑体" w:cs="Arial"/>
          <w:color w:val="333333"/>
          <w:sz w:val="32"/>
          <w:szCs w:val="32"/>
        </w:rPr>
      </w:pPr>
    </w:p>
    <w:p w14:paraId="48283081"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000000" w:themeColor="text1"/>
          <w:sz w:val="32"/>
          <w:szCs w:val="32"/>
        </w:rPr>
      </w:pPr>
      <w:r w:rsidRPr="007215B2">
        <w:rPr>
          <w:rFonts w:eastAsia="黑体" w:cs="方正黑体_GBK" w:hint="eastAsia"/>
          <w:color w:val="333333"/>
          <w:sz w:val="32"/>
          <w:szCs w:val="32"/>
        </w:rPr>
        <w:t>第</w:t>
      </w:r>
      <w:r w:rsidRPr="007215B2">
        <w:rPr>
          <w:rFonts w:eastAsia="黑体" w:cs="方正黑体_GBK" w:hint="eastAsia"/>
          <w:color w:val="000000" w:themeColor="text1"/>
          <w:sz w:val="32"/>
          <w:szCs w:val="32"/>
        </w:rPr>
        <w:t>一条</w:t>
      </w:r>
      <w:r w:rsidRPr="007215B2">
        <w:rPr>
          <w:rFonts w:eastAsia="仿宋_GB2312" w:hint="eastAsia"/>
          <w:color w:val="000000" w:themeColor="text1"/>
          <w:sz w:val="32"/>
          <w:szCs w:val="32"/>
        </w:rPr>
        <w:t xml:space="preserve"> </w:t>
      </w:r>
      <w:r w:rsidRPr="007215B2">
        <w:rPr>
          <w:rFonts w:eastAsia="仿宋_GB2312" w:hint="eastAsia"/>
          <w:color w:val="000000" w:themeColor="text1"/>
          <w:sz w:val="32"/>
          <w:szCs w:val="32"/>
        </w:rPr>
        <w:t>为了维护国家安全，根据《</w:t>
      </w:r>
      <w:hyperlink r:id="rId7" w:tgtFrame="_blank" w:history="1">
        <w:r w:rsidRPr="007215B2">
          <w:rPr>
            <w:rStyle w:val="aa"/>
            <w:rFonts w:eastAsia="仿宋_GB2312" w:hint="eastAsia"/>
            <w:color w:val="000000" w:themeColor="text1"/>
            <w:sz w:val="32"/>
            <w:szCs w:val="32"/>
            <w:u w:val="none"/>
          </w:rPr>
          <w:t>中华人民共和国国家安全法</w:t>
        </w:r>
      </w:hyperlink>
      <w:r w:rsidRPr="007215B2">
        <w:rPr>
          <w:rFonts w:eastAsia="仿宋_GB2312" w:hint="eastAsia"/>
          <w:color w:val="000000" w:themeColor="text1"/>
          <w:sz w:val="32"/>
          <w:szCs w:val="32"/>
        </w:rPr>
        <w:t>》、《中华人民共和国国家安全法实施细则》和有关法律、法规，结合本市实际，制定本规定。</w:t>
      </w:r>
    </w:p>
    <w:p w14:paraId="48D9AB71"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第二条</w:t>
      </w:r>
      <w:r w:rsidRPr="007215B2">
        <w:rPr>
          <w:rFonts w:eastAsia="仿宋_GB2312" w:hint="eastAsia"/>
          <w:color w:val="000000" w:themeColor="text1"/>
          <w:sz w:val="32"/>
          <w:szCs w:val="32"/>
        </w:rPr>
        <w:t xml:space="preserve"> </w:t>
      </w:r>
      <w:r w:rsidRPr="007215B2">
        <w:rPr>
          <w:rFonts w:eastAsia="仿宋_GB2312" w:hint="eastAsia"/>
          <w:color w:val="000000" w:themeColor="text1"/>
          <w:sz w:val="32"/>
          <w:szCs w:val="32"/>
        </w:rPr>
        <w:t>本市行政区域内开展国家安全工作及维</w:t>
      </w:r>
      <w:r w:rsidRPr="007215B2">
        <w:rPr>
          <w:rFonts w:eastAsia="仿宋_GB2312" w:hint="eastAsia"/>
          <w:color w:val="333333"/>
          <w:sz w:val="32"/>
          <w:szCs w:val="32"/>
        </w:rPr>
        <w:t>护国家安全活动，适用本规定。</w:t>
      </w:r>
    </w:p>
    <w:p w14:paraId="6192DB13"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第三条</w:t>
      </w:r>
      <w:r w:rsidRPr="007215B2">
        <w:rPr>
          <w:rFonts w:eastAsia="仿宋_GB2312" w:hint="eastAsia"/>
          <w:color w:val="333333"/>
          <w:sz w:val="32"/>
          <w:szCs w:val="32"/>
        </w:rPr>
        <w:t xml:space="preserve"> </w:t>
      </w:r>
      <w:r w:rsidRPr="007215B2">
        <w:rPr>
          <w:rFonts w:eastAsia="仿宋_GB2312" w:hint="eastAsia"/>
          <w:color w:val="333333"/>
          <w:sz w:val="32"/>
          <w:szCs w:val="32"/>
        </w:rPr>
        <w:t>市国家安全机关主管全市国家安全工作。市国家安全机关设立的国家安全分局在其管辖区域内依法承担主管国家安全工作的职责。</w:t>
      </w:r>
    </w:p>
    <w:p w14:paraId="59EB5D9D"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公安、保密等部门按照职责分工做好有关国家安全工作。</w:t>
      </w:r>
    </w:p>
    <w:p w14:paraId="35733796"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第四条</w:t>
      </w:r>
      <w:r w:rsidRPr="007215B2">
        <w:rPr>
          <w:rFonts w:eastAsia="仿宋_GB2312" w:hint="eastAsia"/>
          <w:color w:val="333333"/>
          <w:sz w:val="32"/>
          <w:szCs w:val="32"/>
        </w:rPr>
        <w:t xml:space="preserve"> </w:t>
      </w:r>
      <w:r w:rsidRPr="007215B2">
        <w:rPr>
          <w:rFonts w:eastAsia="仿宋_GB2312" w:hint="eastAsia"/>
          <w:color w:val="333333"/>
          <w:sz w:val="32"/>
          <w:szCs w:val="32"/>
        </w:rPr>
        <w:t>机关、团体、企业、事业单位和其他组织（以下统称单位）以及个人都有维护国家安全和协助国家安全工作的义务。</w:t>
      </w:r>
    </w:p>
    <w:p w14:paraId="20285062"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单位和个人发现危害国家安全的行为或者线索，应当及时向国家安全机关或者公安机关报告。</w:t>
      </w:r>
    </w:p>
    <w:p w14:paraId="45A07FBD"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国家安全机关对单位和个人开展国家安全工作的情况进行指导、协调和监督。</w:t>
      </w:r>
    </w:p>
    <w:p w14:paraId="3951621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lastRenderedPageBreak/>
        <w:t>对支持、协助国家安全工作做出重大贡献的单位和个人，给予表彰和奖励。</w:t>
      </w:r>
    </w:p>
    <w:p w14:paraId="022C931A"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第五条</w:t>
      </w:r>
      <w:r w:rsidRPr="007215B2">
        <w:rPr>
          <w:rFonts w:eastAsia="仿宋_GB2312" w:hint="eastAsia"/>
          <w:color w:val="333333"/>
          <w:sz w:val="32"/>
          <w:szCs w:val="32"/>
        </w:rPr>
        <w:t xml:space="preserve"> </w:t>
      </w:r>
      <w:r w:rsidRPr="007215B2">
        <w:rPr>
          <w:rFonts w:eastAsia="仿宋_GB2312" w:hint="eastAsia"/>
          <w:color w:val="333333"/>
          <w:sz w:val="32"/>
          <w:szCs w:val="32"/>
        </w:rPr>
        <w:t>各级干部培训机构应当开设国家安全教育课程，做好对国家工作人员的国家安全宣传教育工作。</w:t>
      </w:r>
    </w:p>
    <w:p w14:paraId="03140D43"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高等院校、中等职业学校应当在国家安全机关的指导下，对在校学生开展国家安全宣传教育。</w:t>
      </w:r>
    </w:p>
    <w:p w14:paraId="334D7B64"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第六条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国家安全机关根据国家安全工作的需要，可以要求政府有关部门以及电信、邮政（快递）、宾馆等单位无偿提供与国家安全工作有关的信息以及其他便利条件，有关单位应当予以协助和配合。</w:t>
      </w:r>
    </w:p>
    <w:p w14:paraId="3E8370B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国家安全机关及其工作人员只能将获取的相关信息用于维护国家安全工作的需要，并严格履行保密义务。</w:t>
      </w:r>
    </w:p>
    <w:p w14:paraId="5387A998"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第七条</w:t>
      </w:r>
      <w:r w:rsidRPr="007215B2">
        <w:rPr>
          <w:rFonts w:eastAsia="仿宋_GB2312" w:hint="eastAsia"/>
          <w:color w:val="333333"/>
          <w:sz w:val="32"/>
          <w:szCs w:val="32"/>
        </w:rPr>
        <w:t xml:space="preserve"> </w:t>
      </w:r>
      <w:r w:rsidRPr="007215B2">
        <w:rPr>
          <w:rFonts w:eastAsia="仿宋_GB2312" w:hint="eastAsia"/>
          <w:color w:val="333333"/>
          <w:sz w:val="32"/>
          <w:szCs w:val="32"/>
        </w:rPr>
        <w:t>政府有关部门、有关单位应当妥善保管所掌握的国家安全机关及其工作人员的相关信息、资料</w:t>
      </w:r>
      <w:r w:rsidRPr="007215B2">
        <w:rPr>
          <w:rFonts w:eastAsia="仿宋_GB2312" w:hint="eastAsia"/>
          <w:color w:val="333333"/>
          <w:sz w:val="32"/>
          <w:szCs w:val="32"/>
        </w:rPr>
        <w:t>;</w:t>
      </w:r>
      <w:r w:rsidRPr="007215B2">
        <w:rPr>
          <w:rFonts w:eastAsia="仿宋_GB2312" w:hint="eastAsia"/>
          <w:color w:val="333333"/>
          <w:sz w:val="32"/>
          <w:szCs w:val="32"/>
        </w:rPr>
        <w:t>对国家安全机关要求保密的数据和资料，未经国家安全机关同意，不得向任何单位、个人提供，法律、法规另有规定的除外。</w:t>
      </w:r>
    </w:p>
    <w:p w14:paraId="1681FDE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第八条</w:t>
      </w:r>
      <w:r w:rsidRPr="007215B2">
        <w:rPr>
          <w:rFonts w:eastAsia="仿宋_GB2312" w:hint="eastAsia"/>
          <w:color w:val="333333"/>
          <w:sz w:val="32"/>
          <w:szCs w:val="32"/>
        </w:rPr>
        <w:t xml:space="preserve"> </w:t>
      </w:r>
      <w:r w:rsidRPr="007215B2">
        <w:rPr>
          <w:rFonts w:eastAsia="仿宋_GB2312" w:hint="eastAsia"/>
          <w:color w:val="333333"/>
          <w:sz w:val="32"/>
          <w:szCs w:val="32"/>
        </w:rPr>
        <w:t>举办大型国际会议、大型涉外活动时，主办或者承办单位应当事前向国家安全机关通报。</w:t>
      </w:r>
    </w:p>
    <w:p w14:paraId="13F5ED38"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涉及国家秘密事项的重大涉外合作项目，主办或者承办单位应当与外方签订保密协议</w:t>
      </w:r>
      <w:r w:rsidRPr="007215B2">
        <w:rPr>
          <w:rFonts w:eastAsia="仿宋_GB2312" w:hint="eastAsia"/>
          <w:color w:val="333333"/>
          <w:sz w:val="32"/>
          <w:szCs w:val="32"/>
        </w:rPr>
        <w:t>;</w:t>
      </w:r>
      <w:r w:rsidRPr="007215B2">
        <w:rPr>
          <w:rFonts w:eastAsia="仿宋_GB2312" w:hint="eastAsia"/>
          <w:color w:val="333333"/>
          <w:sz w:val="32"/>
          <w:szCs w:val="32"/>
        </w:rPr>
        <w:t>向外方提供资料应当报国家安全机关或者有关主管部门审查。</w:t>
      </w:r>
    </w:p>
    <w:p w14:paraId="5C9A4B91"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第九条</w:t>
      </w:r>
      <w:r w:rsidRPr="007215B2">
        <w:rPr>
          <w:rFonts w:eastAsia="仿宋_GB2312" w:hint="eastAsia"/>
          <w:color w:val="333333"/>
          <w:sz w:val="32"/>
          <w:szCs w:val="32"/>
        </w:rPr>
        <w:t xml:space="preserve"> </w:t>
      </w:r>
      <w:r w:rsidRPr="007215B2">
        <w:rPr>
          <w:rFonts w:eastAsia="仿宋_GB2312" w:hint="eastAsia"/>
          <w:color w:val="333333"/>
          <w:sz w:val="32"/>
          <w:szCs w:val="32"/>
        </w:rPr>
        <w:t>任何单位向境外派驻常驻机构或者常驻人员，应当向</w:t>
      </w:r>
      <w:r w:rsidRPr="007215B2">
        <w:rPr>
          <w:rFonts w:eastAsia="仿宋_GB2312" w:hint="eastAsia"/>
          <w:color w:val="333333"/>
          <w:sz w:val="32"/>
          <w:szCs w:val="32"/>
        </w:rPr>
        <w:lastRenderedPageBreak/>
        <w:t>国家安全机关通报，并接受国家安全机关的工作指导。</w:t>
      </w:r>
    </w:p>
    <w:p w14:paraId="2651EBCB"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涉及国家秘密的单位，应当对其出境人员进行国家安全教育，并制定相应的安全防范措施。</w:t>
      </w:r>
    </w:p>
    <w:p w14:paraId="2FCF96BA"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第十条</w:t>
      </w:r>
      <w:r w:rsidRPr="007215B2">
        <w:rPr>
          <w:rFonts w:eastAsia="仿宋_GB2312" w:hint="eastAsia"/>
          <w:color w:val="333333"/>
          <w:sz w:val="32"/>
          <w:szCs w:val="32"/>
        </w:rPr>
        <w:t xml:space="preserve"> </w:t>
      </w:r>
      <w:r w:rsidRPr="007215B2">
        <w:rPr>
          <w:rFonts w:eastAsia="仿宋_GB2312" w:hint="eastAsia"/>
          <w:color w:val="333333"/>
          <w:sz w:val="32"/>
          <w:szCs w:val="32"/>
        </w:rPr>
        <w:t>在涉及国家秘密的特殊岗位工作的人员，以及虽离开特殊岗位但未满国家</w:t>
      </w:r>
      <w:proofErr w:type="gramStart"/>
      <w:r w:rsidRPr="007215B2">
        <w:rPr>
          <w:rFonts w:eastAsia="仿宋_GB2312" w:hint="eastAsia"/>
          <w:color w:val="333333"/>
          <w:sz w:val="32"/>
          <w:szCs w:val="32"/>
        </w:rPr>
        <w:t>规定脱密期限</w:t>
      </w:r>
      <w:proofErr w:type="gramEnd"/>
      <w:r w:rsidRPr="007215B2">
        <w:rPr>
          <w:rFonts w:eastAsia="仿宋_GB2312" w:hint="eastAsia"/>
          <w:color w:val="333333"/>
          <w:sz w:val="32"/>
          <w:szCs w:val="32"/>
        </w:rPr>
        <w:t>的人员（统称涉密人员），因私出境的，其所在单位在知道其出境时应当立即向国家安全机关报告。</w:t>
      </w:r>
    </w:p>
    <w:p w14:paraId="49D61817"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第十一条</w:t>
      </w:r>
      <w:r w:rsidRPr="007215B2">
        <w:rPr>
          <w:rFonts w:eastAsia="仿宋_GB2312" w:hint="eastAsia"/>
          <w:color w:val="333333"/>
          <w:sz w:val="32"/>
          <w:szCs w:val="32"/>
        </w:rPr>
        <w:t xml:space="preserve"> </w:t>
      </w:r>
      <w:r w:rsidRPr="007215B2">
        <w:rPr>
          <w:rFonts w:eastAsia="仿宋_GB2312" w:hint="eastAsia"/>
          <w:color w:val="333333"/>
          <w:sz w:val="32"/>
          <w:szCs w:val="32"/>
        </w:rPr>
        <w:t>有下列情形之一的，所在单位应当立即向国家安全机关报告</w:t>
      </w:r>
      <w:r w:rsidRPr="007215B2">
        <w:rPr>
          <w:rFonts w:eastAsia="仿宋_GB2312" w:hint="eastAsia"/>
          <w:color w:val="333333"/>
          <w:sz w:val="32"/>
          <w:szCs w:val="32"/>
        </w:rPr>
        <w:t>:</w:t>
      </w:r>
    </w:p>
    <w:p w14:paraId="3566FEE0"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（一）驻外人员有被境外机构、组织、个人策反、收买嫌疑的</w:t>
      </w:r>
      <w:r w:rsidRPr="007215B2">
        <w:rPr>
          <w:rFonts w:eastAsia="仿宋_GB2312" w:hint="eastAsia"/>
          <w:color w:val="333333"/>
          <w:sz w:val="32"/>
          <w:szCs w:val="32"/>
        </w:rPr>
        <w:t>;</w:t>
      </w:r>
    </w:p>
    <w:p w14:paraId="4B4CAD0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（二）驻外人员在境外擅离职守、滞留不归或者参加邪教组织的</w:t>
      </w:r>
      <w:r w:rsidRPr="007215B2">
        <w:rPr>
          <w:rFonts w:eastAsia="仿宋_GB2312" w:hint="eastAsia"/>
          <w:color w:val="333333"/>
          <w:sz w:val="32"/>
          <w:szCs w:val="32"/>
        </w:rPr>
        <w:t>;</w:t>
      </w:r>
    </w:p>
    <w:p w14:paraId="579663E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（三）工作人员叛逃境外或者在境外叛逃的</w:t>
      </w:r>
      <w:r w:rsidRPr="007215B2">
        <w:rPr>
          <w:rFonts w:eastAsia="仿宋_GB2312" w:hint="eastAsia"/>
          <w:color w:val="333333"/>
          <w:sz w:val="32"/>
          <w:szCs w:val="32"/>
        </w:rPr>
        <w:t>;</w:t>
      </w:r>
    </w:p>
    <w:p w14:paraId="3F83222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（四）国家秘密被境外机构、组织、个人窃取、刺探的</w:t>
      </w:r>
      <w:r w:rsidRPr="007215B2">
        <w:rPr>
          <w:rFonts w:eastAsia="仿宋_GB2312" w:hint="eastAsia"/>
          <w:color w:val="333333"/>
          <w:sz w:val="32"/>
          <w:szCs w:val="32"/>
        </w:rPr>
        <w:t>;</w:t>
      </w:r>
    </w:p>
    <w:p w14:paraId="24C31E52"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（五）国家安全受到侵害的其他情形。</w:t>
      </w:r>
    </w:p>
    <w:p w14:paraId="6C6F00EF"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第十二条</w:t>
      </w:r>
      <w:r w:rsidRPr="007215B2">
        <w:rPr>
          <w:rFonts w:eastAsia="仿宋_GB2312" w:hint="eastAsia"/>
          <w:color w:val="333333"/>
          <w:sz w:val="32"/>
          <w:szCs w:val="32"/>
        </w:rPr>
        <w:t xml:space="preserve"> </w:t>
      </w:r>
      <w:r w:rsidRPr="007215B2">
        <w:rPr>
          <w:rFonts w:eastAsia="仿宋_GB2312" w:hint="eastAsia"/>
          <w:color w:val="333333"/>
          <w:sz w:val="32"/>
          <w:szCs w:val="32"/>
        </w:rPr>
        <w:t>国家工作人员叛逃或者在境外滞留不归的，其所在单位在报告国家安全机关的同时，还应实施危害评估，采取相应补救措施，并配合国家安全机关处理。</w:t>
      </w:r>
    </w:p>
    <w:p w14:paraId="7983C629"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第十三条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国家安全机关因国家安全工作的需要，根据国家有关规定，可以提请海关、边防等检查机关以及民用机场安全检查机构等对有关人员和资料、器材免检或者重点检查，有关单位应</w:t>
      </w:r>
      <w:r w:rsidRPr="007215B2">
        <w:rPr>
          <w:rFonts w:eastAsia="仿宋_GB2312" w:hint="eastAsia"/>
          <w:color w:val="333333"/>
          <w:sz w:val="32"/>
          <w:szCs w:val="32"/>
        </w:rPr>
        <w:lastRenderedPageBreak/>
        <w:t>当予以协助。</w:t>
      </w:r>
    </w:p>
    <w:p w14:paraId="4F55FE1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第十四条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国家安全机关为维护国家安全的需要，可以根据国家有关规定征用单位和个人的交通工具、通信工具、场地和建筑物，用后应当及时归还，并支付相应费用</w:t>
      </w:r>
      <w:r w:rsidRPr="007215B2">
        <w:rPr>
          <w:rFonts w:eastAsia="仿宋_GB2312" w:hint="eastAsia"/>
          <w:color w:val="333333"/>
          <w:sz w:val="32"/>
          <w:szCs w:val="32"/>
        </w:rPr>
        <w:t>;</w:t>
      </w:r>
      <w:r w:rsidRPr="007215B2">
        <w:rPr>
          <w:rFonts w:eastAsia="仿宋_GB2312" w:hint="eastAsia"/>
          <w:color w:val="333333"/>
          <w:sz w:val="32"/>
          <w:szCs w:val="32"/>
        </w:rPr>
        <w:t>造成损失的，应当予以补偿。</w:t>
      </w:r>
    </w:p>
    <w:p w14:paraId="31029C0B"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第十五条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国家安全机关工作人员执行国家安全工作任务时，经出示人民警察证或者侦察证，可以进入交通管制区、保税区等区域或场所</w:t>
      </w:r>
      <w:r w:rsidRPr="007215B2">
        <w:rPr>
          <w:rFonts w:eastAsia="仿宋_GB2312" w:hint="eastAsia"/>
          <w:color w:val="333333"/>
          <w:sz w:val="32"/>
          <w:szCs w:val="32"/>
        </w:rPr>
        <w:t>;</w:t>
      </w:r>
      <w:r w:rsidRPr="007215B2">
        <w:rPr>
          <w:rFonts w:eastAsia="仿宋_GB2312" w:hint="eastAsia"/>
          <w:color w:val="333333"/>
          <w:sz w:val="32"/>
          <w:szCs w:val="32"/>
        </w:rPr>
        <w:t>根据国家有关规定，经过批准，可以进入限制进入的有关地区、场所、单位，查看或者调阅有关的档案、资料、物品。</w:t>
      </w:r>
    </w:p>
    <w:p w14:paraId="4C290EFD"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第十六条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国家安全机关工作人员执行国家安全工作紧急任务时，经出示人民警察证或者侦察证，可以优先购买飞机票、火车票、汽车票、船票或者先乘坐后补票，可选择乘坐位置。</w:t>
      </w:r>
    </w:p>
    <w:p w14:paraId="5E30D434"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执行国家安全工作任务的车辆，享有与制式警车相同的道路通行权</w:t>
      </w:r>
      <w:r w:rsidRPr="007215B2">
        <w:rPr>
          <w:rFonts w:eastAsia="仿宋_GB2312" w:hint="eastAsia"/>
          <w:color w:val="333333"/>
          <w:sz w:val="32"/>
          <w:szCs w:val="32"/>
        </w:rPr>
        <w:t>;</w:t>
      </w:r>
      <w:r w:rsidRPr="007215B2">
        <w:rPr>
          <w:rFonts w:eastAsia="仿宋_GB2312" w:hint="eastAsia"/>
          <w:color w:val="333333"/>
          <w:sz w:val="32"/>
          <w:szCs w:val="32"/>
        </w:rPr>
        <w:t>经出示</w:t>
      </w:r>
      <w:proofErr w:type="gramStart"/>
      <w:r w:rsidRPr="007215B2">
        <w:rPr>
          <w:rFonts w:eastAsia="仿宋_GB2312" w:hint="eastAsia"/>
          <w:color w:val="333333"/>
          <w:sz w:val="32"/>
          <w:szCs w:val="32"/>
        </w:rPr>
        <w:t>侦察证</w:t>
      </w:r>
      <w:proofErr w:type="gramEnd"/>
      <w:r w:rsidRPr="007215B2">
        <w:rPr>
          <w:rFonts w:eastAsia="仿宋_GB2312" w:hint="eastAsia"/>
          <w:color w:val="333333"/>
          <w:sz w:val="32"/>
          <w:szCs w:val="32"/>
        </w:rPr>
        <w:t>或者特别通行证，免于关卡检查。</w:t>
      </w:r>
    </w:p>
    <w:p w14:paraId="1249B5FF"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第十七条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国家安全机关对下列涉及国家安全事项的建设项目依法实施许可</w:t>
      </w:r>
      <w:r w:rsidRPr="007215B2">
        <w:rPr>
          <w:rFonts w:eastAsia="仿宋_GB2312" w:hint="eastAsia"/>
          <w:color w:val="333333"/>
          <w:sz w:val="32"/>
          <w:szCs w:val="32"/>
        </w:rPr>
        <w:t>:</w:t>
      </w:r>
    </w:p>
    <w:p w14:paraId="30D7A8B7"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（一）机场、海关、邮政枢纽、电信枢纽、出入境口岸、火车站等建设项目</w:t>
      </w:r>
      <w:r w:rsidRPr="007215B2">
        <w:rPr>
          <w:rFonts w:eastAsia="仿宋_GB2312" w:hint="eastAsia"/>
          <w:color w:val="333333"/>
          <w:sz w:val="32"/>
          <w:szCs w:val="32"/>
        </w:rPr>
        <w:t>;</w:t>
      </w:r>
    </w:p>
    <w:p w14:paraId="5C704D58"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（二）安全控制区域内的建设项目</w:t>
      </w:r>
      <w:r w:rsidRPr="007215B2">
        <w:rPr>
          <w:rFonts w:eastAsia="仿宋_GB2312" w:hint="eastAsia"/>
          <w:color w:val="333333"/>
          <w:sz w:val="32"/>
          <w:szCs w:val="32"/>
        </w:rPr>
        <w:t>;</w:t>
      </w:r>
    </w:p>
    <w:p w14:paraId="5B541324"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（三）国家规定的其他涉及国家安全事项的建设项目。</w:t>
      </w:r>
    </w:p>
    <w:p w14:paraId="436F34A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前款规定的安全控制区域的具体范围由市人民政府划定。</w:t>
      </w:r>
    </w:p>
    <w:p w14:paraId="1C44C091"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第十八条</w:t>
      </w:r>
      <w:r w:rsidRPr="007215B2">
        <w:rPr>
          <w:rFonts w:eastAsia="仿宋_GB2312" w:hint="eastAsia"/>
          <w:color w:val="333333"/>
          <w:sz w:val="32"/>
          <w:szCs w:val="32"/>
        </w:rPr>
        <w:t xml:space="preserve"> </w:t>
      </w:r>
      <w:r w:rsidRPr="007215B2">
        <w:rPr>
          <w:rFonts w:eastAsia="仿宋_GB2312" w:hint="eastAsia"/>
          <w:color w:val="333333"/>
          <w:sz w:val="32"/>
          <w:szCs w:val="32"/>
        </w:rPr>
        <w:t>新建、改建、扩建第十七条所列建设项目，建设单</w:t>
      </w:r>
      <w:r w:rsidRPr="007215B2">
        <w:rPr>
          <w:rFonts w:eastAsia="仿宋_GB2312" w:hint="eastAsia"/>
          <w:color w:val="333333"/>
          <w:sz w:val="32"/>
          <w:szCs w:val="32"/>
        </w:rPr>
        <w:lastRenderedPageBreak/>
        <w:t>位在申请涉及国家安全事项许可时，应当提交以下材料</w:t>
      </w:r>
      <w:r w:rsidRPr="007215B2">
        <w:rPr>
          <w:rFonts w:eastAsia="仿宋_GB2312" w:hint="eastAsia"/>
          <w:color w:val="333333"/>
          <w:sz w:val="32"/>
          <w:szCs w:val="32"/>
        </w:rPr>
        <w:t>:</w:t>
      </w:r>
    </w:p>
    <w:p w14:paraId="149C4DD9"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（一）建设项目申请书</w:t>
      </w:r>
      <w:r w:rsidRPr="007215B2">
        <w:rPr>
          <w:rFonts w:eastAsia="仿宋_GB2312" w:hint="eastAsia"/>
          <w:color w:val="333333"/>
          <w:sz w:val="32"/>
          <w:szCs w:val="32"/>
        </w:rPr>
        <w:t>;</w:t>
      </w:r>
    </w:p>
    <w:p w14:paraId="4B634922"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（二）能反映建设项目及其周边</w:t>
      </w:r>
      <w:r w:rsidRPr="007215B2">
        <w:rPr>
          <w:rFonts w:eastAsia="仿宋_GB2312" w:hint="eastAsia"/>
          <w:color w:val="333333"/>
          <w:sz w:val="32"/>
          <w:szCs w:val="32"/>
        </w:rPr>
        <w:t>500</w:t>
      </w:r>
      <w:r w:rsidRPr="007215B2">
        <w:rPr>
          <w:rFonts w:eastAsia="仿宋_GB2312" w:hint="eastAsia"/>
          <w:color w:val="333333"/>
          <w:sz w:val="32"/>
          <w:szCs w:val="32"/>
        </w:rPr>
        <w:t>米内现状、精度不低于</w:t>
      </w:r>
      <w:r w:rsidRPr="007215B2">
        <w:rPr>
          <w:rFonts w:eastAsia="仿宋_GB2312" w:hint="eastAsia"/>
          <w:color w:val="333333"/>
          <w:sz w:val="32"/>
          <w:szCs w:val="32"/>
        </w:rPr>
        <w:t>1</w:t>
      </w:r>
      <w:r w:rsidRPr="007215B2">
        <w:rPr>
          <w:rFonts w:eastAsia="仿宋_GB2312" w:hint="eastAsia"/>
          <w:color w:val="333333"/>
          <w:sz w:val="32"/>
          <w:szCs w:val="32"/>
        </w:rPr>
        <w:t>∶</w:t>
      </w:r>
      <w:r w:rsidRPr="007215B2">
        <w:rPr>
          <w:rFonts w:eastAsia="仿宋_GB2312" w:hint="eastAsia"/>
          <w:color w:val="333333"/>
          <w:sz w:val="32"/>
          <w:szCs w:val="32"/>
        </w:rPr>
        <w:t>2000</w:t>
      </w:r>
      <w:r w:rsidRPr="007215B2">
        <w:rPr>
          <w:rFonts w:eastAsia="仿宋_GB2312" w:hint="eastAsia"/>
          <w:color w:val="333333"/>
          <w:sz w:val="32"/>
          <w:szCs w:val="32"/>
        </w:rPr>
        <w:t>的地形图</w:t>
      </w:r>
      <w:r w:rsidRPr="007215B2">
        <w:rPr>
          <w:rFonts w:eastAsia="仿宋_GB2312" w:hint="eastAsia"/>
          <w:color w:val="333333"/>
          <w:sz w:val="32"/>
          <w:szCs w:val="32"/>
        </w:rPr>
        <w:t>;</w:t>
      </w:r>
    </w:p>
    <w:p w14:paraId="3AF98C3F"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（三）工程规划设计方案、弱电系统设计方案</w:t>
      </w:r>
      <w:r w:rsidRPr="007215B2">
        <w:rPr>
          <w:rFonts w:eastAsia="仿宋_GB2312" w:hint="eastAsia"/>
          <w:color w:val="333333"/>
          <w:sz w:val="32"/>
          <w:szCs w:val="32"/>
        </w:rPr>
        <w:t>;</w:t>
      </w:r>
    </w:p>
    <w:p w14:paraId="12862023"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（四）国家安全机关规定的其他材料。</w:t>
      </w:r>
    </w:p>
    <w:p w14:paraId="3E8B8AA0"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第十九条</w:t>
      </w:r>
      <w:r w:rsidRPr="007215B2">
        <w:rPr>
          <w:rFonts w:eastAsia="仿宋_GB2312" w:hint="eastAsia"/>
          <w:color w:val="333333"/>
          <w:sz w:val="32"/>
          <w:szCs w:val="32"/>
        </w:rPr>
        <w:t xml:space="preserve"> </w:t>
      </w:r>
      <w:r w:rsidRPr="007215B2">
        <w:rPr>
          <w:rFonts w:eastAsia="仿宋_GB2312" w:hint="eastAsia"/>
          <w:color w:val="333333"/>
          <w:sz w:val="32"/>
          <w:szCs w:val="32"/>
        </w:rPr>
        <w:t>第十七条第一款第二项规定的建设项目，其涉及国家安全事项许可申请由规划主管部门受理，转交国家安全机关办理。具体程序按照本市建设领域行政审批制度改革的有关规定实施。</w:t>
      </w:r>
    </w:p>
    <w:p w14:paraId="0A51E08A"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940741">
        <w:rPr>
          <w:rFonts w:eastAsia="仿宋_GB2312" w:hint="eastAsia"/>
          <w:color w:val="333333"/>
          <w:sz w:val="32"/>
          <w:szCs w:val="32"/>
        </w:rPr>
        <w:t>第十七条</w:t>
      </w:r>
      <w:r w:rsidRPr="007215B2">
        <w:rPr>
          <w:rFonts w:eastAsia="仿宋_GB2312" w:hint="eastAsia"/>
          <w:color w:val="333333"/>
          <w:sz w:val="32"/>
          <w:szCs w:val="32"/>
        </w:rPr>
        <w:t>第一款第一、三项规定的建设项目，其涉及国家安全事项许可申请由国家安全机关直接受理。</w:t>
      </w:r>
    </w:p>
    <w:p w14:paraId="021FBB6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国家安全机关应自收到申请之日起</w:t>
      </w:r>
      <w:r w:rsidRPr="007215B2">
        <w:rPr>
          <w:rFonts w:eastAsia="仿宋_GB2312" w:hint="eastAsia"/>
          <w:color w:val="333333"/>
          <w:sz w:val="32"/>
          <w:szCs w:val="32"/>
        </w:rPr>
        <w:t>10</w:t>
      </w:r>
      <w:r w:rsidRPr="007215B2">
        <w:rPr>
          <w:rFonts w:eastAsia="仿宋_GB2312" w:hint="eastAsia"/>
          <w:color w:val="333333"/>
          <w:sz w:val="32"/>
          <w:szCs w:val="32"/>
        </w:rPr>
        <w:t>个工作日内对建设项目进行审查，并根据下列情况</w:t>
      </w:r>
      <w:proofErr w:type="gramStart"/>
      <w:r w:rsidRPr="007215B2">
        <w:rPr>
          <w:rFonts w:eastAsia="仿宋_GB2312" w:hint="eastAsia"/>
          <w:color w:val="333333"/>
          <w:sz w:val="32"/>
          <w:szCs w:val="32"/>
        </w:rPr>
        <w:t>作出</w:t>
      </w:r>
      <w:proofErr w:type="gramEnd"/>
      <w:r w:rsidRPr="007215B2">
        <w:rPr>
          <w:rFonts w:eastAsia="仿宋_GB2312" w:hint="eastAsia"/>
          <w:color w:val="333333"/>
          <w:sz w:val="32"/>
          <w:szCs w:val="32"/>
        </w:rPr>
        <w:t>决定</w:t>
      </w:r>
      <w:r w:rsidRPr="007215B2">
        <w:rPr>
          <w:rFonts w:eastAsia="仿宋_GB2312" w:hint="eastAsia"/>
          <w:color w:val="333333"/>
          <w:sz w:val="32"/>
          <w:szCs w:val="32"/>
        </w:rPr>
        <w:t>:</w:t>
      </w:r>
    </w:p>
    <w:p w14:paraId="1664BA1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（一）建设项目符合维护国家安全要求的，</w:t>
      </w:r>
      <w:proofErr w:type="gramStart"/>
      <w:r w:rsidRPr="007215B2">
        <w:rPr>
          <w:rFonts w:eastAsia="仿宋_GB2312" w:hint="eastAsia"/>
          <w:color w:val="333333"/>
          <w:sz w:val="32"/>
          <w:szCs w:val="32"/>
        </w:rPr>
        <w:t>作出</w:t>
      </w:r>
      <w:proofErr w:type="gramEnd"/>
      <w:r w:rsidRPr="007215B2">
        <w:rPr>
          <w:rFonts w:eastAsia="仿宋_GB2312" w:hint="eastAsia"/>
          <w:color w:val="333333"/>
          <w:sz w:val="32"/>
          <w:szCs w:val="32"/>
        </w:rPr>
        <w:t>准予许可决定</w:t>
      </w:r>
      <w:r w:rsidRPr="007215B2">
        <w:rPr>
          <w:rFonts w:eastAsia="仿宋_GB2312" w:hint="eastAsia"/>
          <w:color w:val="333333"/>
          <w:sz w:val="32"/>
          <w:szCs w:val="32"/>
        </w:rPr>
        <w:t>;</w:t>
      </w:r>
    </w:p>
    <w:p w14:paraId="31436770"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（二）建设项目不符合维护国家安全要求，但经采取必要的国家安全防范措施可以消除隐患的，由国家安全机关提出建设项目在设计、施工、使用等方面防范的书面要求，经申请人书面承诺后，可以</w:t>
      </w:r>
      <w:proofErr w:type="gramStart"/>
      <w:r w:rsidRPr="007215B2">
        <w:rPr>
          <w:rFonts w:eastAsia="仿宋_GB2312" w:hint="eastAsia"/>
          <w:color w:val="333333"/>
          <w:sz w:val="32"/>
          <w:szCs w:val="32"/>
        </w:rPr>
        <w:t>作出</w:t>
      </w:r>
      <w:proofErr w:type="gramEnd"/>
      <w:r w:rsidRPr="007215B2">
        <w:rPr>
          <w:rFonts w:eastAsia="仿宋_GB2312" w:hint="eastAsia"/>
          <w:color w:val="333333"/>
          <w:sz w:val="32"/>
          <w:szCs w:val="32"/>
        </w:rPr>
        <w:t>准予许可决定</w:t>
      </w:r>
      <w:r w:rsidRPr="007215B2">
        <w:rPr>
          <w:rFonts w:eastAsia="仿宋_GB2312" w:hint="eastAsia"/>
          <w:color w:val="333333"/>
          <w:sz w:val="32"/>
          <w:szCs w:val="32"/>
        </w:rPr>
        <w:t>;</w:t>
      </w:r>
    </w:p>
    <w:p w14:paraId="01E3F9D3"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（三）建设项目选址或者有关设计不符合维护国家安全要求，且不能通过采取国家安全防范措施消除隐患的，</w:t>
      </w:r>
      <w:proofErr w:type="gramStart"/>
      <w:r w:rsidRPr="007215B2">
        <w:rPr>
          <w:rFonts w:eastAsia="仿宋_GB2312" w:hint="eastAsia"/>
          <w:color w:val="333333"/>
          <w:sz w:val="32"/>
          <w:szCs w:val="32"/>
        </w:rPr>
        <w:t>作出</w:t>
      </w:r>
      <w:proofErr w:type="gramEnd"/>
      <w:r w:rsidRPr="007215B2">
        <w:rPr>
          <w:rFonts w:eastAsia="仿宋_GB2312" w:hint="eastAsia"/>
          <w:color w:val="333333"/>
          <w:sz w:val="32"/>
          <w:szCs w:val="32"/>
        </w:rPr>
        <w:t>不予许可的</w:t>
      </w:r>
      <w:r w:rsidRPr="007215B2">
        <w:rPr>
          <w:rFonts w:eastAsia="仿宋_GB2312" w:hint="eastAsia"/>
          <w:color w:val="333333"/>
          <w:sz w:val="32"/>
          <w:szCs w:val="32"/>
        </w:rPr>
        <w:lastRenderedPageBreak/>
        <w:t>书面决定，并说明理由。</w:t>
      </w:r>
    </w:p>
    <w:p w14:paraId="21F3C7BB"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第二十一条</w:t>
      </w:r>
      <w:r w:rsidRPr="007215B2">
        <w:rPr>
          <w:rFonts w:eastAsia="仿宋_GB2312" w:hint="eastAsia"/>
          <w:color w:val="333333"/>
          <w:sz w:val="32"/>
          <w:szCs w:val="32"/>
        </w:rPr>
        <w:t xml:space="preserve"> </w:t>
      </w:r>
      <w:r w:rsidRPr="007215B2">
        <w:rPr>
          <w:rFonts w:eastAsia="仿宋_GB2312" w:hint="eastAsia"/>
          <w:color w:val="333333"/>
          <w:sz w:val="32"/>
          <w:szCs w:val="32"/>
        </w:rPr>
        <w:t>涉及国家安全事项建设项目竣工后投入使用前，国家安全机关应当对建设项目是否符合国家安全防范要求进行检查，对不符合国家安全防范要求的，责令限期整改</w:t>
      </w:r>
      <w:r w:rsidRPr="007215B2">
        <w:rPr>
          <w:rFonts w:eastAsia="仿宋_GB2312" w:hint="eastAsia"/>
          <w:color w:val="333333"/>
          <w:sz w:val="32"/>
          <w:szCs w:val="32"/>
        </w:rPr>
        <w:t>;</w:t>
      </w:r>
      <w:r w:rsidRPr="007215B2">
        <w:rPr>
          <w:rFonts w:eastAsia="仿宋_GB2312" w:hint="eastAsia"/>
          <w:color w:val="333333"/>
          <w:sz w:val="32"/>
          <w:szCs w:val="32"/>
        </w:rPr>
        <w:t>逾期不整改或者整改不合格的，不得投入使用。</w:t>
      </w:r>
    </w:p>
    <w:p w14:paraId="20420DA1"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第二十二条</w:t>
      </w:r>
      <w:r w:rsidRPr="007215B2">
        <w:rPr>
          <w:rFonts w:eastAsia="仿宋_GB2312" w:hint="eastAsia"/>
          <w:color w:val="333333"/>
          <w:sz w:val="32"/>
          <w:szCs w:val="32"/>
        </w:rPr>
        <w:t xml:space="preserve"> </w:t>
      </w:r>
      <w:r w:rsidRPr="007215B2">
        <w:rPr>
          <w:rFonts w:eastAsia="仿宋_GB2312" w:hint="eastAsia"/>
          <w:color w:val="333333"/>
          <w:sz w:val="32"/>
          <w:szCs w:val="32"/>
        </w:rPr>
        <w:t>规划主管部门在编制或者修改有关规划时，应就涉及安全控制区域的规划内容书面征求国家安全机关意见。</w:t>
      </w:r>
    </w:p>
    <w:p w14:paraId="2111A8EA"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拟出让涉及安全控制区域的国有土地使用权，规划主管部门在编制拟出让土地的规划条件时，应当书面征求国家安全机关的意见。</w:t>
      </w:r>
    </w:p>
    <w:p w14:paraId="3D89E12A"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第二十三条</w:t>
      </w:r>
      <w:r w:rsidRPr="007215B2">
        <w:rPr>
          <w:rFonts w:eastAsia="仿宋_GB2312" w:hint="eastAsia"/>
          <w:color w:val="333333"/>
          <w:sz w:val="32"/>
          <w:szCs w:val="32"/>
        </w:rPr>
        <w:t xml:space="preserve"> </w:t>
      </w:r>
      <w:r w:rsidRPr="007215B2">
        <w:rPr>
          <w:rFonts w:eastAsia="仿宋_GB2312" w:hint="eastAsia"/>
          <w:color w:val="333333"/>
          <w:sz w:val="32"/>
          <w:szCs w:val="32"/>
        </w:rPr>
        <w:t>邮政管理部门审查快递企业经营许可的申请，应当考虑国家安全因素，并征求国家安全机关意见。国家安全机关应当自收到邮政管理部门征求意见的材料之日起</w:t>
      </w:r>
      <w:r w:rsidRPr="007215B2">
        <w:rPr>
          <w:rFonts w:eastAsia="仿宋_GB2312" w:hint="eastAsia"/>
          <w:color w:val="333333"/>
          <w:sz w:val="32"/>
          <w:szCs w:val="32"/>
        </w:rPr>
        <w:t>10</w:t>
      </w:r>
      <w:r w:rsidRPr="007215B2">
        <w:rPr>
          <w:rFonts w:eastAsia="仿宋_GB2312" w:hint="eastAsia"/>
          <w:color w:val="333333"/>
          <w:sz w:val="32"/>
          <w:szCs w:val="32"/>
        </w:rPr>
        <w:t>个工作日内提出审查意见。</w:t>
      </w:r>
    </w:p>
    <w:p w14:paraId="6D8FDF06"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邮政、快递企业要加强安全防范，执行收寄验视制度，国家安全机关应当加强监督管理。</w:t>
      </w:r>
    </w:p>
    <w:p w14:paraId="436BD00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第二十四条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国家安全机关应当参与信息安全产品、重要信息网络和系统的安全检测与风险评估</w:t>
      </w:r>
      <w:r w:rsidRPr="007215B2">
        <w:rPr>
          <w:rFonts w:eastAsia="仿宋_GB2312" w:hint="eastAsia"/>
          <w:color w:val="333333"/>
          <w:sz w:val="32"/>
          <w:szCs w:val="32"/>
        </w:rPr>
        <w:t>;</w:t>
      </w:r>
      <w:r w:rsidRPr="007215B2">
        <w:rPr>
          <w:rFonts w:eastAsia="仿宋_GB2312" w:hint="eastAsia"/>
          <w:color w:val="333333"/>
          <w:sz w:val="32"/>
          <w:szCs w:val="32"/>
        </w:rPr>
        <w:t>对不符合国家安全要求的，提出处置意见。</w:t>
      </w:r>
    </w:p>
    <w:p w14:paraId="1A199210"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第二十五条</w:t>
      </w:r>
      <w:r w:rsidRPr="007215B2">
        <w:rPr>
          <w:rFonts w:eastAsia="仿宋_GB2312" w:hint="eastAsia"/>
          <w:color w:val="333333"/>
          <w:sz w:val="32"/>
          <w:szCs w:val="32"/>
        </w:rPr>
        <w:t xml:space="preserve"> </w:t>
      </w:r>
      <w:r w:rsidRPr="007215B2">
        <w:rPr>
          <w:rFonts w:eastAsia="仿宋_GB2312" w:hint="eastAsia"/>
          <w:color w:val="333333"/>
          <w:sz w:val="32"/>
          <w:szCs w:val="32"/>
        </w:rPr>
        <w:t>单位有下列行为之一的，由国家安全机关责令限期整改，消除危害</w:t>
      </w:r>
      <w:r w:rsidRPr="007215B2">
        <w:rPr>
          <w:rFonts w:eastAsia="仿宋_GB2312" w:hint="eastAsia"/>
          <w:color w:val="333333"/>
          <w:sz w:val="32"/>
          <w:szCs w:val="32"/>
        </w:rPr>
        <w:t>;</w:t>
      </w:r>
      <w:r w:rsidRPr="007215B2">
        <w:rPr>
          <w:rFonts w:eastAsia="仿宋_GB2312" w:hint="eastAsia"/>
          <w:color w:val="333333"/>
          <w:sz w:val="32"/>
          <w:szCs w:val="32"/>
        </w:rPr>
        <w:t>对直接负责的主管人员和其他直接责任人员予以警告、训诫或者责令具结悔过，并可提请有权机关给予处分</w:t>
      </w:r>
      <w:r w:rsidRPr="007215B2">
        <w:rPr>
          <w:rFonts w:eastAsia="仿宋_GB2312" w:hint="eastAsia"/>
          <w:color w:val="333333"/>
          <w:sz w:val="32"/>
          <w:szCs w:val="32"/>
        </w:rPr>
        <w:t>:</w:t>
      </w:r>
    </w:p>
    <w:p w14:paraId="620535A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lastRenderedPageBreak/>
        <w:t>（一）国家工作人员叛逃或者在境外滞留不归，所在单位未向国家安全机关报告的</w:t>
      </w:r>
      <w:r w:rsidRPr="007215B2">
        <w:rPr>
          <w:rFonts w:eastAsia="仿宋_GB2312" w:hint="eastAsia"/>
          <w:color w:val="333333"/>
          <w:sz w:val="32"/>
          <w:szCs w:val="32"/>
        </w:rPr>
        <w:t>;</w:t>
      </w:r>
    </w:p>
    <w:p w14:paraId="7CE7DFD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（二）涉密人员因私出境，所在单位未向国家安全机关报告的</w:t>
      </w:r>
      <w:r w:rsidRPr="007215B2">
        <w:rPr>
          <w:rFonts w:eastAsia="仿宋_GB2312" w:hint="eastAsia"/>
          <w:color w:val="333333"/>
          <w:sz w:val="32"/>
          <w:szCs w:val="32"/>
        </w:rPr>
        <w:t>;</w:t>
      </w:r>
    </w:p>
    <w:p w14:paraId="66843B30"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（三）举办重要的大型国际会议、大型涉外活动未向国家安全机关通报的。</w:t>
      </w:r>
    </w:p>
    <w:p w14:paraId="79DF7DDF"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第二十六条</w:t>
      </w:r>
      <w:r w:rsidRPr="007215B2">
        <w:rPr>
          <w:rFonts w:eastAsia="仿宋_GB2312" w:hint="eastAsia"/>
          <w:color w:val="333333"/>
          <w:sz w:val="32"/>
          <w:szCs w:val="32"/>
        </w:rPr>
        <w:t xml:space="preserve"> </w:t>
      </w:r>
      <w:r w:rsidRPr="007215B2">
        <w:rPr>
          <w:rFonts w:eastAsia="仿宋_GB2312" w:hint="eastAsia"/>
          <w:color w:val="333333"/>
          <w:sz w:val="32"/>
          <w:szCs w:val="32"/>
        </w:rPr>
        <w:t>有下列行为之一，造成国家安全工作的国家秘密泄露的，依照《中华人民共和国国家安全法》第二十八条规定处罚</w:t>
      </w:r>
      <w:r w:rsidRPr="007215B2">
        <w:rPr>
          <w:rFonts w:eastAsia="仿宋_GB2312" w:hint="eastAsia"/>
          <w:color w:val="333333"/>
          <w:sz w:val="32"/>
          <w:szCs w:val="32"/>
        </w:rPr>
        <w:t>;</w:t>
      </w:r>
      <w:r w:rsidRPr="007215B2">
        <w:rPr>
          <w:rFonts w:eastAsia="仿宋_GB2312" w:hint="eastAsia"/>
          <w:color w:val="333333"/>
          <w:sz w:val="32"/>
          <w:szCs w:val="32"/>
        </w:rPr>
        <w:t>情节较轻的，由国家安全机关予以警告、训诫或者责令具结悔过，并可提请有权机关给予处分</w:t>
      </w:r>
      <w:r w:rsidRPr="007215B2">
        <w:rPr>
          <w:rFonts w:eastAsia="仿宋_GB2312" w:hint="eastAsia"/>
          <w:color w:val="333333"/>
          <w:sz w:val="32"/>
          <w:szCs w:val="32"/>
        </w:rPr>
        <w:t>:</w:t>
      </w:r>
    </w:p>
    <w:p w14:paraId="0DECC143"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（一）未履行保密义务，导致国家安全相关信息、资料泄露的</w:t>
      </w:r>
      <w:r w:rsidRPr="007215B2">
        <w:rPr>
          <w:rFonts w:eastAsia="仿宋_GB2312" w:hint="eastAsia"/>
          <w:color w:val="333333"/>
          <w:sz w:val="32"/>
          <w:szCs w:val="32"/>
        </w:rPr>
        <w:t>;</w:t>
      </w:r>
    </w:p>
    <w:p w14:paraId="4EBED48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仿宋_GB2312" w:hint="eastAsia"/>
          <w:color w:val="333333"/>
          <w:sz w:val="32"/>
          <w:szCs w:val="32"/>
        </w:rPr>
        <w:t>（二）非法提供国家安全机关及其工作人员信息、资料的</w:t>
      </w:r>
      <w:r w:rsidRPr="007215B2">
        <w:rPr>
          <w:rFonts w:eastAsia="仿宋_GB2312" w:hint="eastAsia"/>
          <w:color w:val="333333"/>
          <w:sz w:val="32"/>
          <w:szCs w:val="32"/>
        </w:rPr>
        <w:t>;</w:t>
      </w:r>
    </w:p>
    <w:p w14:paraId="09EBE077"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（三）其他泄露国家安全工作秘密的行为。</w:t>
      </w:r>
    </w:p>
    <w:p w14:paraId="390EE928"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第二十七条</w:t>
      </w:r>
      <w:r w:rsidRPr="007215B2">
        <w:rPr>
          <w:rFonts w:eastAsia="仿宋_GB2312" w:hint="eastAsia"/>
          <w:color w:val="333333"/>
          <w:sz w:val="32"/>
          <w:szCs w:val="32"/>
        </w:rPr>
        <w:t xml:space="preserve"> </w:t>
      </w:r>
      <w:r w:rsidRPr="007215B2">
        <w:rPr>
          <w:rFonts w:eastAsia="仿宋_GB2312" w:hint="eastAsia"/>
          <w:color w:val="333333"/>
          <w:sz w:val="32"/>
          <w:szCs w:val="32"/>
        </w:rPr>
        <w:t>阻碍国家安全机关工作人员依法执行公务的，由国家安全机关依照《中华人民共和国国家安全法》、《中华人民共和国治安管理处罚法》等有关法律规定处罚。</w:t>
      </w:r>
    </w:p>
    <w:p w14:paraId="0C1378A7"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color w:val="333333"/>
          <w:sz w:val="32"/>
          <w:szCs w:val="32"/>
        </w:rPr>
      </w:pPr>
      <w:r w:rsidRPr="007215B2">
        <w:rPr>
          <w:rFonts w:eastAsia="黑体" w:cs="方正黑体_GBK" w:hint="eastAsia"/>
          <w:color w:val="333333"/>
          <w:sz w:val="32"/>
          <w:szCs w:val="32"/>
        </w:rPr>
        <w:t>第二十八条</w:t>
      </w:r>
      <w:r w:rsidRPr="007215B2">
        <w:rPr>
          <w:rFonts w:eastAsia="仿宋_GB2312" w:hint="eastAsia"/>
          <w:color w:val="333333"/>
          <w:sz w:val="32"/>
          <w:szCs w:val="32"/>
        </w:rPr>
        <w:t xml:space="preserve"> </w:t>
      </w:r>
      <w:r w:rsidRPr="007215B2">
        <w:rPr>
          <w:rFonts w:eastAsia="仿宋_GB2312" w:hint="eastAsia"/>
          <w:color w:val="333333"/>
          <w:sz w:val="32"/>
          <w:szCs w:val="32"/>
        </w:rPr>
        <w:t>涉及国家安全事项的建设项目未经国家安全机关许可擅自建设的，由国家安全机关责令限期改正</w:t>
      </w:r>
      <w:r w:rsidRPr="007215B2">
        <w:rPr>
          <w:rFonts w:eastAsia="仿宋_GB2312" w:hint="eastAsia"/>
          <w:color w:val="333333"/>
          <w:sz w:val="32"/>
          <w:szCs w:val="32"/>
        </w:rPr>
        <w:t>;</w:t>
      </w:r>
      <w:r w:rsidRPr="007215B2">
        <w:rPr>
          <w:rFonts w:eastAsia="仿宋_GB2312" w:hint="eastAsia"/>
          <w:color w:val="333333"/>
          <w:sz w:val="32"/>
          <w:szCs w:val="32"/>
        </w:rPr>
        <w:t>逾期不改正的，会同有关主管部门依法处理，并可对直接负责的主管人员和其他直接责任人员予以警告、训诫或者责令具结悔过。</w:t>
      </w:r>
    </w:p>
    <w:p w14:paraId="62085F54"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仿宋_GB2312" w:hint="eastAsia"/>
          <w:color w:val="333333"/>
          <w:sz w:val="32"/>
          <w:szCs w:val="32"/>
        </w:rPr>
        <w:t>涉及国家安全事项的建设项目已经竣工但未经国家安全机关</w:t>
      </w:r>
      <w:r w:rsidRPr="007215B2">
        <w:rPr>
          <w:rFonts w:eastAsia="仿宋_GB2312" w:hint="eastAsia"/>
          <w:color w:val="333333"/>
          <w:sz w:val="32"/>
          <w:szCs w:val="32"/>
        </w:rPr>
        <w:lastRenderedPageBreak/>
        <w:t>检查或者检查不合格，擅自投入使用的，由国家安全机关责令限期改正</w:t>
      </w:r>
      <w:r w:rsidRPr="007215B2">
        <w:rPr>
          <w:rFonts w:eastAsia="仿宋_GB2312" w:hint="eastAsia"/>
          <w:color w:val="333333"/>
          <w:sz w:val="32"/>
          <w:szCs w:val="32"/>
        </w:rPr>
        <w:t>;</w:t>
      </w:r>
      <w:r w:rsidRPr="007215B2">
        <w:rPr>
          <w:rFonts w:eastAsia="仿宋_GB2312" w:hint="eastAsia"/>
          <w:color w:val="333333"/>
          <w:sz w:val="32"/>
          <w:szCs w:val="32"/>
        </w:rPr>
        <w:t>逾期不改正的，会同有关主管部门依法处理，并可对直接负责的主管人员和其他直接责任人员处以</w:t>
      </w:r>
      <w:r w:rsidRPr="007215B2">
        <w:rPr>
          <w:rFonts w:eastAsia="仿宋_GB2312" w:hint="eastAsia"/>
          <w:color w:val="333333"/>
          <w:sz w:val="32"/>
          <w:szCs w:val="32"/>
        </w:rPr>
        <w:t>1000</w:t>
      </w:r>
      <w:r w:rsidRPr="007215B2">
        <w:rPr>
          <w:rFonts w:eastAsia="仿宋_GB2312" w:hint="eastAsia"/>
          <w:color w:val="333333"/>
          <w:sz w:val="32"/>
          <w:szCs w:val="32"/>
        </w:rPr>
        <w:t>元罚款。</w:t>
      </w:r>
    </w:p>
    <w:p w14:paraId="763E1059"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第二十九条</w:t>
      </w:r>
      <w:r w:rsidRPr="007215B2">
        <w:rPr>
          <w:rFonts w:eastAsia="仿宋_GB2312" w:hint="eastAsia"/>
          <w:color w:val="333333"/>
          <w:sz w:val="32"/>
          <w:szCs w:val="32"/>
        </w:rPr>
        <w:t xml:space="preserve"> </w:t>
      </w:r>
      <w:r w:rsidRPr="007215B2">
        <w:rPr>
          <w:rFonts w:eastAsia="仿宋_GB2312" w:hint="eastAsia"/>
          <w:color w:val="333333"/>
          <w:sz w:val="32"/>
          <w:szCs w:val="32"/>
        </w:rPr>
        <w:t>国家安全机关工作人员在执行公务中，有滥用职权、玩忽职守、徇私舞弊或者其他违法行为的，依法给予处分</w:t>
      </w:r>
      <w:r w:rsidRPr="007215B2">
        <w:rPr>
          <w:rFonts w:eastAsia="仿宋_GB2312" w:hint="eastAsia"/>
          <w:color w:val="333333"/>
          <w:sz w:val="32"/>
          <w:szCs w:val="32"/>
        </w:rPr>
        <w:t>;</w:t>
      </w:r>
      <w:r w:rsidRPr="007215B2">
        <w:rPr>
          <w:rFonts w:eastAsia="仿宋_GB2312" w:hint="eastAsia"/>
          <w:color w:val="333333"/>
          <w:sz w:val="32"/>
          <w:szCs w:val="32"/>
        </w:rPr>
        <w:t>构成犯罪的，依法追究刑事责任。</w:t>
      </w:r>
    </w:p>
    <w:p w14:paraId="460629AE"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黑体"/>
          <w:color w:val="333333"/>
          <w:sz w:val="32"/>
          <w:szCs w:val="32"/>
        </w:rPr>
      </w:pPr>
      <w:r w:rsidRPr="007215B2">
        <w:rPr>
          <w:rFonts w:eastAsia="黑体" w:cs="方正黑体_GBK" w:hint="eastAsia"/>
          <w:color w:val="333333"/>
          <w:sz w:val="32"/>
          <w:szCs w:val="32"/>
        </w:rPr>
        <w:t>第三十条</w:t>
      </w:r>
      <w:r w:rsidRPr="007215B2">
        <w:rPr>
          <w:rFonts w:eastAsia="仿宋_GB2312" w:hint="eastAsia"/>
          <w:color w:val="333333"/>
          <w:sz w:val="32"/>
          <w:szCs w:val="32"/>
        </w:rPr>
        <w:t xml:space="preserve"> </w:t>
      </w:r>
      <w:r w:rsidRPr="007215B2">
        <w:rPr>
          <w:rFonts w:eastAsia="仿宋_GB2312" w:hint="eastAsia"/>
          <w:color w:val="333333"/>
          <w:sz w:val="32"/>
          <w:szCs w:val="32"/>
        </w:rPr>
        <w:t>有关主管部门未履行维护国家安全工作职责或义务的，对直接负责的主管人员和其他直接责任人员依法予以处分</w:t>
      </w:r>
      <w:r w:rsidRPr="007215B2">
        <w:rPr>
          <w:rFonts w:eastAsia="仿宋_GB2312" w:hint="eastAsia"/>
          <w:color w:val="333333"/>
          <w:sz w:val="32"/>
          <w:szCs w:val="32"/>
        </w:rPr>
        <w:t>;</w:t>
      </w:r>
      <w:r w:rsidRPr="007215B2">
        <w:rPr>
          <w:rFonts w:eastAsia="仿宋_GB2312" w:hint="eastAsia"/>
          <w:color w:val="333333"/>
          <w:sz w:val="32"/>
          <w:szCs w:val="32"/>
        </w:rPr>
        <w:t>构成犯罪的，依法追究刑事责任。</w:t>
      </w:r>
    </w:p>
    <w:p w14:paraId="7579E215" w14:textId="77777777" w:rsidR="00324113" w:rsidRPr="007215B2" w:rsidRDefault="00BF2D26" w:rsidP="007215B2">
      <w:pPr>
        <w:pStyle w:val="a7"/>
        <w:shd w:val="clear" w:color="auto" w:fill="FFFFFF"/>
        <w:spacing w:beforeAutospacing="0" w:afterAutospacing="0" w:line="594" w:lineRule="exact"/>
        <w:ind w:firstLineChars="200" w:firstLine="640"/>
        <w:jc w:val="both"/>
        <w:rPr>
          <w:rFonts w:eastAsia="仿宋_GB2312"/>
          <w:lang w:eastAsia="zh-Hans"/>
        </w:rPr>
      </w:pPr>
      <w:r w:rsidRPr="007215B2">
        <w:rPr>
          <w:rFonts w:eastAsia="黑体" w:cs="方正黑体_GBK" w:hint="eastAsia"/>
          <w:color w:val="333333"/>
          <w:sz w:val="32"/>
          <w:szCs w:val="32"/>
        </w:rPr>
        <w:t>第三十一条</w:t>
      </w:r>
      <w:r w:rsidRPr="007215B2">
        <w:rPr>
          <w:rFonts w:eastAsia="仿宋_GB2312" w:hint="eastAsia"/>
          <w:color w:val="333333"/>
          <w:sz w:val="32"/>
          <w:szCs w:val="32"/>
        </w:rPr>
        <w:t xml:space="preserve"> </w:t>
      </w:r>
      <w:r w:rsidRPr="007215B2">
        <w:rPr>
          <w:rFonts w:eastAsia="仿宋_GB2312" w:hint="eastAsia"/>
          <w:color w:val="333333"/>
          <w:sz w:val="32"/>
          <w:szCs w:val="32"/>
        </w:rPr>
        <w:t>本规定自</w:t>
      </w:r>
      <w:r w:rsidRPr="007215B2">
        <w:rPr>
          <w:rFonts w:eastAsia="仿宋_GB2312" w:hint="eastAsia"/>
          <w:color w:val="333333"/>
          <w:sz w:val="32"/>
          <w:szCs w:val="32"/>
        </w:rPr>
        <w:t>2012</w:t>
      </w:r>
      <w:r w:rsidRPr="007215B2">
        <w:rPr>
          <w:rFonts w:eastAsia="仿宋_GB2312" w:hint="eastAsia"/>
          <w:color w:val="333333"/>
          <w:sz w:val="32"/>
          <w:szCs w:val="32"/>
        </w:rPr>
        <w:t>年</w:t>
      </w:r>
      <w:r w:rsidRPr="007215B2">
        <w:rPr>
          <w:rFonts w:eastAsia="仿宋_GB2312" w:hint="eastAsia"/>
          <w:color w:val="333333"/>
          <w:sz w:val="32"/>
          <w:szCs w:val="32"/>
        </w:rPr>
        <w:t>7</w:t>
      </w:r>
      <w:r w:rsidRPr="007215B2">
        <w:rPr>
          <w:rFonts w:eastAsia="仿宋_GB2312" w:hint="eastAsia"/>
          <w:color w:val="333333"/>
          <w:sz w:val="32"/>
          <w:szCs w:val="32"/>
        </w:rPr>
        <w:t>月</w:t>
      </w:r>
      <w:r w:rsidRPr="007215B2">
        <w:rPr>
          <w:rFonts w:eastAsia="仿宋_GB2312" w:hint="eastAsia"/>
          <w:color w:val="333333"/>
          <w:sz w:val="32"/>
          <w:szCs w:val="32"/>
        </w:rPr>
        <w:t>1</w:t>
      </w:r>
      <w:r w:rsidRPr="007215B2">
        <w:rPr>
          <w:rFonts w:eastAsia="仿宋_GB2312" w:hint="eastAsia"/>
          <w:color w:val="333333"/>
          <w:sz w:val="32"/>
          <w:szCs w:val="32"/>
        </w:rPr>
        <w:t>日起施行。</w:t>
      </w:r>
    </w:p>
    <w:sectPr w:rsidR="00324113" w:rsidRPr="007215B2" w:rsidSect="007215B2">
      <w:footerReference w:type="even" r:id="rId8"/>
      <w:footerReference w:type="default" r:id="rId9"/>
      <w:pgSz w:w="11906" w:h="16838"/>
      <w:pgMar w:top="1984" w:right="1446" w:bottom="1644" w:left="1446" w:header="720" w:footer="1134" w:gutter="0"/>
      <w:pgNumType w:fmt="numberInDash"/>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06E8" w14:textId="77777777" w:rsidR="00D322DA" w:rsidRDefault="00D322DA">
      <w:r>
        <w:separator/>
      </w:r>
    </w:p>
  </w:endnote>
  <w:endnote w:type="continuationSeparator" w:id="0">
    <w:p w14:paraId="5906FD8E" w14:textId="77777777" w:rsidR="00D322DA" w:rsidRDefault="00D3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A00002BF" w:usb1="38CF7CFA" w:usb2="00000016" w:usb3="00000000" w:csb0="0004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85C4" w14:textId="1405238B" w:rsidR="007215B2" w:rsidRPr="007215B2" w:rsidRDefault="007215B2" w:rsidP="007215B2">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385D" w14:textId="5B89914C" w:rsidR="007215B2" w:rsidRPr="007215B2" w:rsidRDefault="007215B2" w:rsidP="007215B2">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7CFB" w14:textId="77777777" w:rsidR="00D322DA" w:rsidRDefault="00D322DA">
      <w:r>
        <w:separator/>
      </w:r>
    </w:p>
  </w:footnote>
  <w:footnote w:type="continuationSeparator" w:id="0">
    <w:p w14:paraId="586DDCE0" w14:textId="77777777" w:rsidR="00D322DA" w:rsidRDefault="00D3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D1FAC455"/>
    <w:rsid w:val="D2DF3D07"/>
    <w:rsid w:val="DD4B4B61"/>
    <w:rsid w:val="DEFDBB1A"/>
    <w:rsid w:val="DFEFCD12"/>
    <w:rsid w:val="DFFE3DC9"/>
    <w:rsid w:val="E3F332D7"/>
    <w:rsid w:val="E7BF3029"/>
    <w:rsid w:val="EAD424A9"/>
    <w:rsid w:val="EB3E1E65"/>
    <w:rsid w:val="EEBF2027"/>
    <w:rsid w:val="EEDC0596"/>
    <w:rsid w:val="EFF38B90"/>
    <w:rsid w:val="EFFAD3A7"/>
    <w:rsid w:val="F0DD75FE"/>
    <w:rsid w:val="F3B26D03"/>
    <w:rsid w:val="F5CBD76F"/>
    <w:rsid w:val="F6DF2646"/>
    <w:rsid w:val="F798FBD9"/>
    <w:rsid w:val="F7B610CF"/>
    <w:rsid w:val="F7E745FC"/>
    <w:rsid w:val="F7EBAE01"/>
    <w:rsid w:val="F7F5C48F"/>
    <w:rsid w:val="F7F9F952"/>
    <w:rsid w:val="F7FD96B7"/>
    <w:rsid w:val="F7FDF024"/>
    <w:rsid w:val="F7FEF245"/>
    <w:rsid w:val="F7FFDC3E"/>
    <w:rsid w:val="F86EF1A2"/>
    <w:rsid w:val="F87A7D85"/>
    <w:rsid w:val="F8BFE8D7"/>
    <w:rsid w:val="FA2DBE84"/>
    <w:rsid w:val="FA4DFAED"/>
    <w:rsid w:val="FAC5E9AB"/>
    <w:rsid w:val="FAF3A584"/>
    <w:rsid w:val="FB6ED4BC"/>
    <w:rsid w:val="FB7CC2A9"/>
    <w:rsid w:val="FB83598B"/>
    <w:rsid w:val="FBE69F88"/>
    <w:rsid w:val="FC5BB7E4"/>
    <w:rsid w:val="FE7F1CFE"/>
    <w:rsid w:val="FEBF00A7"/>
    <w:rsid w:val="FEF34189"/>
    <w:rsid w:val="FF7D01B3"/>
    <w:rsid w:val="FF7E1957"/>
    <w:rsid w:val="FF860877"/>
    <w:rsid w:val="FF973145"/>
    <w:rsid w:val="FFB7AE5D"/>
    <w:rsid w:val="FFBD9641"/>
    <w:rsid w:val="FFCFDCC3"/>
    <w:rsid w:val="FFF31001"/>
    <w:rsid w:val="FFF73964"/>
    <w:rsid w:val="FFFD0970"/>
    <w:rsid w:val="FFFF091B"/>
    <w:rsid w:val="FFFF87EC"/>
    <w:rsid w:val="00172A27"/>
    <w:rsid w:val="00324113"/>
    <w:rsid w:val="007215B2"/>
    <w:rsid w:val="00940741"/>
    <w:rsid w:val="00BF2D26"/>
    <w:rsid w:val="00D322DA"/>
    <w:rsid w:val="019E71BD"/>
    <w:rsid w:val="04B679C3"/>
    <w:rsid w:val="080F63D8"/>
    <w:rsid w:val="09341458"/>
    <w:rsid w:val="0B0912D7"/>
    <w:rsid w:val="0F790A02"/>
    <w:rsid w:val="152D2DCA"/>
    <w:rsid w:val="1BE95D8E"/>
    <w:rsid w:val="1DEC284C"/>
    <w:rsid w:val="1DFF25FD"/>
    <w:rsid w:val="1E6523AC"/>
    <w:rsid w:val="1FFD3AC4"/>
    <w:rsid w:val="22440422"/>
    <w:rsid w:val="2E7F4AD2"/>
    <w:rsid w:val="2FF12FC1"/>
    <w:rsid w:val="2FF92594"/>
    <w:rsid w:val="31A15F24"/>
    <w:rsid w:val="395347B5"/>
    <w:rsid w:val="39A232A0"/>
    <w:rsid w:val="39E745AA"/>
    <w:rsid w:val="3A6F46DC"/>
    <w:rsid w:val="3B5A6BBB"/>
    <w:rsid w:val="3DFF9C5F"/>
    <w:rsid w:val="3EDA13A6"/>
    <w:rsid w:val="3FDF824B"/>
    <w:rsid w:val="3FFC9C3C"/>
    <w:rsid w:val="3FFD2324"/>
    <w:rsid w:val="42F058B7"/>
    <w:rsid w:val="436109F6"/>
    <w:rsid w:val="441A38D4"/>
    <w:rsid w:val="455F8697"/>
    <w:rsid w:val="4B4F8AB0"/>
    <w:rsid w:val="4BC77339"/>
    <w:rsid w:val="4C9236C5"/>
    <w:rsid w:val="4D1E35BA"/>
    <w:rsid w:val="4F7F8791"/>
    <w:rsid w:val="4FD5A8F0"/>
    <w:rsid w:val="505C172E"/>
    <w:rsid w:val="52F46F0B"/>
    <w:rsid w:val="53B77813"/>
    <w:rsid w:val="53D8014D"/>
    <w:rsid w:val="55E064E0"/>
    <w:rsid w:val="572C6D10"/>
    <w:rsid w:val="57DE7D86"/>
    <w:rsid w:val="57EEBF12"/>
    <w:rsid w:val="59DF5234"/>
    <w:rsid w:val="5B0AB94C"/>
    <w:rsid w:val="5BBD63EC"/>
    <w:rsid w:val="5BCF8EE0"/>
    <w:rsid w:val="5BFBF060"/>
    <w:rsid w:val="5BFFCDE4"/>
    <w:rsid w:val="5D9F8EB6"/>
    <w:rsid w:val="5DBBF01A"/>
    <w:rsid w:val="5DC34279"/>
    <w:rsid w:val="5DF62015"/>
    <w:rsid w:val="5DFED198"/>
    <w:rsid w:val="5FB486A7"/>
    <w:rsid w:val="608816D1"/>
    <w:rsid w:val="60EF4E7F"/>
    <w:rsid w:val="61FF3ECA"/>
    <w:rsid w:val="665233C1"/>
    <w:rsid w:val="68D78824"/>
    <w:rsid w:val="69FF41AF"/>
    <w:rsid w:val="6AD9688B"/>
    <w:rsid w:val="6CEF9AB1"/>
    <w:rsid w:val="6D0E3F22"/>
    <w:rsid w:val="6D7EAF03"/>
    <w:rsid w:val="6DDBD116"/>
    <w:rsid w:val="6F7B0A31"/>
    <w:rsid w:val="6F9FF162"/>
    <w:rsid w:val="6FBE16AF"/>
    <w:rsid w:val="6FBFBE56"/>
    <w:rsid w:val="738FE7B2"/>
    <w:rsid w:val="73FF1044"/>
    <w:rsid w:val="757BED40"/>
    <w:rsid w:val="757D278A"/>
    <w:rsid w:val="75E44AA0"/>
    <w:rsid w:val="75EF390C"/>
    <w:rsid w:val="77BD00A1"/>
    <w:rsid w:val="77C6DE7E"/>
    <w:rsid w:val="77EF60DC"/>
    <w:rsid w:val="77EFCED2"/>
    <w:rsid w:val="78F51ECA"/>
    <w:rsid w:val="7BBCE506"/>
    <w:rsid w:val="7BBFE7A2"/>
    <w:rsid w:val="7BEED10C"/>
    <w:rsid w:val="7BFBACA0"/>
    <w:rsid w:val="7BFD0539"/>
    <w:rsid w:val="7C9011D9"/>
    <w:rsid w:val="7DBFF2D7"/>
    <w:rsid w:val="7DC651C5"/>
    <w:rsid w:val="7DE75C88"/>
    <w:rsid w:val="7E139516"/>
    <w:rsid w:val="7EE7B9E3"/>
    <w:rsid w:val="7EF2C4F0"/>
    <w:rsid w:val="7EF364DD"/>
    <w:rsid w:val="7EFA9E42"/>
    <w:rsid w:val="7F473314"/>
    <w:rsid w:val="7F7E63E1"/>
    <w:rsid w:val="7FB715E1"/>
    <w:rsid w:val="7FCC2834"/>
    <w:rsid w:val="7FFDCEE9"/>
    <w:rsid w:val="9736F627"/>
    <w:rsid w:val="97FACCB9"/>
    <w:rsid w:val="9BEF3C57"/>
    <w:rsid w:val="9BFFFA77"/>
    <w:rsid w:val="9DFFD061"/>
    <w:rsid w:val="ADFD857C"/>
    <w:rsid w:val="AF5F8A31"/>
    <w:rsid w:val="AFBF526A"/>
    <w:rsid w:val="B17FFAF4"/>
    <w:rsid w:val="B57EB02E"/>
    <w:rsid w:val="B71F6923"/>
    <w:rsid w:val="BD5F9AFA"/>
    <w:rsid w:val="BD99A571"/>
    <w:rsid w:val="BDA322E3"/>
    <w:rsid w:val="BEB27BB9"/>
    <w:rsid w:val="BF6FCB81"/>
    <w:rsid w:val="BFB70785"/>
    <w:rsid w:val="C6F67607"/>
    <w:rsid w:val="C71BE71F"/>
    <w:rsid w:val="CF79070C"/>
    <w:rsid w:val="CFB5DDAE"/>
    <w:rsid w:val="CFDF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B230E"/>
  <w15:docId w15:val="{F1E15AA6-8C09-4D94-B6BE-8334AC3D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2"/>
    </w:rPr>
  </w:style>
  <w:style w:type="paragraph" w:styleId="1">
    <w:name w:val="heading 1"/>
    <w:basedOn w:val="a"/>
    <w:next w:val="a"/>
    <w:qFormat/>
    <w:pPr>
      <w:spacing w:before="49"/>
      <w:ind w:left="2147" w:right="2252"/>
      <w:jc w:val="center"/>
      <w:outlineLvl w:val="0"/>
    </w:pPr>
    <w:rPr>
      <w:rFonts w:ascii="宋体" w:eastAsia="宋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ind w:left="119"/>
    </w:pPr>
    <w:rPr>
      <w:rFonts w:ascii="宋体" w:eastAsia="宋体" w:hAnsi="宋体" w:cs="宋体"/>
      <w:sz w:val="24"/>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paragraph" w:customStyle="1" w:styleId="CharCharCharCharCharCharCharChar">
    <w:name w:val="Char Char Char Char Char Char Char Char"/>
    <w:basedOn w:val="a"/>
    <w:qFormat/>
    <w:pPr>
      <w:tabs>
        <w:tab w:val="left" w:pos="360"/>
      </w:tabs>
    </w:pPr>
    <w:rPr>
      <w:rFonts w:eastAsia="仿宋_GB2312"/>
      <w:sz w:val="24"/>
      <w:szCs w:val="32"/>
    </w:rPr>
  </w:style>
  <w:style w:type="character" w:styleId="a8">
    <w:name w:val="Strong"/>
    <w:basedOn w:val="a0"/>
    <w:qFormat/>
    <w:rPr>
      <w:b/>
      <w:bCs/>
    </w:rPr>
  </w:style>
  <w:style w:type="character" w:styleId="a9">
    <w:name w:val="page number"/>
    <w:basedOn w:val="a0"/>
    <w:qFormat/>
  </w:style>
  <w:style w:type="character" w:styleId="aa">
    <w:name w:val="Hyperlink"/>
    <w:basedOn w:val="a0"/>
    <w:qFormat/>
    <w:rPr>
      <w:color w:val="0000FF"/>
      <w:u w:val="single"/>
    </w:rPr>
  </w:style>
  <w:style w:type="paragraph" w:customStyle="1" w:styleId="Char">
    <w:name w:val="Char"/>
    <w:basedOn w:val="a"/>
    <w:semiHidden/>
    <w:qFormat/>
    <w:rPr>
      <w:rFonts w:eastAsia="宋体"/>
      <w:sz w:val="21"/>
      <w:szCs w:val="24"/>
    </w:rPr>
  </w:style>
  <w:style w:type="character" w:customStyle="1" w:styleId="headline-content2">
    <w:name w:val="headline-content2"/>
    <w:basedOn w:val="a0"/>
    <w:qFormat/>
  </w:style>
  <w:style w:type="paragraph" w:customStyle="1" w:styleId="11">
    <w:name w:val="标题 11"/>
    <w:basedOn w:val="a"/>
    <w:uiPriority w:val="1"/>
    <w:qFormat/>
    <w:pPr>
      <w:spacing w:before="1"/>
      <w:ind w:left="2327" w:right="2432"/>
      <w:jc w:val="center"/>
      <w:outlineLvl w:val="1"/>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so.com/doc/6442961-665664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杨 文佩</cp:lastModifiedBy>
  <cp:revision>3</cp:revision>
  <cp:lastPrinted>2021-10-29T11:30:00Z</cp:lastPrinted>
  <dcterms:created xsi:type="dcterms:W3CDTF">2021-09-12T10:41:00Z</dcterms:created>
  <dcterms:modified xsi:type="dcterms:W3CDTF">2022-03-14T08:01:00Z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48C61CB29D3F4D9384F5922CF0F7FFB4</vt:lpwstr>
  </property>
</Properties>
</file>